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A" w:rsidRDefault="00920D87" w:rsidP="006D038B">
      <w:pPr>
        <w:spacing w:after="475" w:line="216" w:lineRule="auto"/>
        <w:ind w:left="360" w:right="691"/>
        <w:jc w:val="center"/>
        <w:rPr>
          <w:rFonts w:cs="Calibri"/>
        </w:rPr>
      </w:pPr>
      <w:bookmarkStart w:id="0" w:name="_GoBack"/>
      <w:bookmarkEnd w:id="0"/>
      <w:r w:rsidRPr="00BB4F44">
        <w:rPr>
          <w:rFonts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4240" wp14:editId="45C55403">
                <wp:simplePos x="0" y="0"/>
                <wp:positionH relativeFrom="column">
                  <wp:posOffset>-952500</wp:posOffset>
                </wp:positionH>
                <wp:positionV relativeFrom="paragraph">
                  <wp:posOffset>-131445</wp:posOffset>
                </wp:positionV>
                <wp:extent cx="7848600" cy="72390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4FC" w:rsidRDefault="002664FC" w:rsidP="00BB4F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4240" id="Rectangle 7" o:spid="_x0000_s1026" style="position:absolute;left:0;text-align:left;margin-left:-75pt;margin-top:-10.35pt;width:61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" fillcolor="#5f497a [2407]" stroked="f" strokeweight="2pt">
                <v:textbox>
                  <w:txbxContent>
                    <w:p w:rsidR="002664FC" w:rsidRDefault="002664FC" w:rsidP="00BB4F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4F44">
        <w:rPr>
          <w:rFonts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87E26" wp14:editId="6D4C402F">
                <wp:simplePos x="0" y="0"/>
                <wp:positionH relativeFrom="column">
                  <wp:posOffset>-951865</wp:posOffset>
                </wp:positionH>
                <wp:positionV relativeFrom="paragraph">
                  <wp:posOffset>-17145</wp:posOffset>
                </wp:positionV>
                <wp:extent cx="77724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FC" w:rsidRPr="00BB4F44" w:rsidRDefault="002664FC" w:rsidP="00BB4F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4F44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orkforce Innovation and Opportunity Act</w:t>
                            </w:r>
                            <w:r w:rsidRPr="00BB4F44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Partners</w:t>
                            </w:r>
                            <w:r w:rsidRPr="00BB4F44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4F44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BB4F44"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WIOA 121 (b)(1)(B)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7E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4.95pt;margin-top:-1.35pt;width:61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" filled="f" stroked="f" strokeweight=".5pt">
                <v:textbox>
                  <w:txbxContent>
                    <w:p w:rsidR="002664FC" w:rsidRPr="00BB4F44" w:rsidRDefault="002664FC" w:rsidP="00BB4F4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B4F44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orkforce Innovation and Opportunity Act</w:t>
                      </w:r>
                      <w:r w:rsidRPr="00BB4F44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Partners</w:t>
                      </w:r>
                      <w:r w:rsidRPr="00BB4F44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B4F44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BB4F44"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WIOA 121 (b)(1)(B)</w:t>
                      </w:r>
                    </w:p>
                  </w:txbxContent>
                </v:textbox>
              </v:shape>
            </w:pict>
          </mc:Fallback>
        </mc:AlternateContent>
      </w:r>
    </w:p>
    <w:p w:rsidR="00AE5DA0" w:rsidRDefault="00AE5DA0" w:rsidP="00AE5DA0">
      <w:pPr>
        <w:spacing w:after="0" w:line="216" w:lineRule="auto"/>
        <w:ind w:left="-720" w:right="691"/>
        <w:rPr>
          <w:rFonts w:cs="Calibri"/>
        </w:rPr>
      </w:pPr>
    </w:p>
    <w:p w:rsidR="00BB4F44" w:rsidRPr="00AE5DA0" w:rsidRDefault="00AE5DA0" w:rsidP="00AE5DA0">
      <w:pPr>
        <w:spacing w:after="0" w:line="216" w:lineRule="auto"/>
        <w:ind w:left="-720" w:right="691"/>
        <w:rPr>
          <w:rFonts w:cs="Calibri"/>
          <w:b/>
        </w:rPr>
      </w:pPr>
      <w:r>
        <w:rPr>
          <w:rFonts w:cs="Calibri"/>
          <w:b/>
        </w:rPr>
        <w:br/>
      </w:r>
      <w:r w:rsidRPr="00AE5DA0">
        <w:rPr>
          <w:rFonts w:cs="Calibri"/>
          <w:b/>
        </w:rPr>
        <w:t>Required One-Stop Partners</w:t>
      </w:r>
    </w:p>
    <w:tbl>
      <w:tblPr>
        <w:tblStyle w:val="TableGrid"/>
        <w:tblW w:w="11160" w:type="dxa"/>
        <w:tblInd w:w="-792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6390"/>
        <w:gridCol w:w="4770"/>
      </w:tblGrid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1F2782" w:rsidRDefault="008C09B6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1F278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Title1:  </w:t>
            </w:r>
            <w:r w:rsidR="006D038B" w:rsidRPr="001F278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Adult,</w:t>
            </w:r>
            <w:r w:rsidR="006D038B" w:rsidRPr="001F2782">
              <w:rPr>
                <w:rFonts w:cs="Calibri"/>
                <w:i w:val="0"/>
                <w:sz w:val="20"/>
                <w:szCs w:val="20"/>
              </w:rPr>
              <w:t xml:space="preserve"> </w:t>
            </w:r>
            <w:r w:rsidR="006D038B" w:rsidRPr="001F278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Dislocated Workers, and Youth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D07100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Service providers selected by local boards through </w:t>
            </w:r>
            <w:r w:rsidR="00302EEF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a </w:t>
            </w: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competitive process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8C09B6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 1: 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Job Corps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302EEF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Service providers selected through a competitive process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8C09B6" w:rsidP="008C09B6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 I: 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National Programs</w:t>
            </w:r>
            <w:r w:rsidR="006D038B" w:rsidRPr="006D038B">
              <w:rPr>
                <w:rFonts w:cs="Calibri"/>
                <w:sz w:val="20"/>
                <w:szCs w:val="20"/>
              </w:rPr>
              <w:t xml:space="preserve">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(Native American; Migrant and Seasonal Farmworker; National Dislocated Worker; and </w:t>
            </w:r>
            <w:proofErr w:type="spellStart"/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YouthBuild</w:t>
            </w:r>
            <w:proofErr w:type="spellEnd"/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2A74EA" w:rsidP="002A74EA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Organizations awarded grants from the US Department of Labor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1F2782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 III: 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Programs authorized under the Wagner-Peyser Act 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North Carolina Division of Workforce Solutions (DWS)</w:t>
            </w:r>
          </w:p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1F2782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 II: 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Adult education and literacy activities authorized under title II;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03540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D07100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Service Provider selected by </w:t>
            </w:r>
            <w:r w:rsidR="0003540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North Carolina Community College System through a competitive process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1F2782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Title IV:  </w:t>
            </w:r>
            <w:r w:rsidR="006D038B"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Programs authorized under title I of the Rehabilitation Act of 1973 </w:t>
            </w:r>
          </w:p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North Carolina Vocational Rehabilitation (VR)</w:t>
            </w:r>
          </w:p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b w:val="0"/>
                <w:i/>
                <w:sz w:val="20"/>
                <w:szCs w:val="20"/>
              </w:rPr>
              <w:t>North Carolina Division of Services for the Blind (DSB)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Activities authorized under title V of the Older Americans Act of 1965 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2A74EA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Organizations awarded grants from the US Department of Labor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Career and technical education programs at the postsecondary level authorized under the Carl D. Perkins Career and Technical Education Act of 2006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Community College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Activities authorized under chapter 2 of title II of the Trade Act of 1974 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North Carolina Division of Workforce Solutions (DWS)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D0710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Activities authorized under chapter 41 of title 38, United States Code</w:t>
            </w:r>
            <w:r w:rsidR="00D0710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(</w:t>
            </w: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Job Counseling, Training, and Placement Service for Veterans</w:t>
            </w:r>
            <w:r w:rsidR="00D0710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North Carolina Division of Workforce Solutions (DWS)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Employment and training activities carried out under the Community Services Block Grant Act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Local community organizations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Employment and training activities carried out by the Department of Housing and Urban Development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Local housing agencies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Programs authorized under State unemployment compensation laws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D07100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North Carolina Department of Commerce - Division of Employment Security (DES)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6D038B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Programs authorized under section 212 of the Second Chance Act of 2007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2A74EA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Organizations awarded grants from the US Department of Justice</w:t>
            </w:r>
          </w:p>
        </w:tc>
      </w:tr>
      <w:tr w:rsidR="006D038B" w:rsidRPr="006D038B" w:rsidTr="002664FC">
        <w:trPr>
          <w:trHeight w:val="20"/>
        </w:trPr>
        <w:tc>
          <w:tcPr>
            <w:tcW w:w="6390" w:type="dxa"/>
            <w:shd w:val="clear" w:color="auto" w:fill="E5DFEC" w:themeFill="accent4" w:themeFillTint="33"/>
          </w:tcPr>
          <w:p w:rsidR="006D038B" w:rsidRPr="006D038B" w:rsidRDefault="006D038B" w:rsidP="00D07100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Programs authorized under part A of title IV of the Social Security Act </w:t>
            </w:r>
            <w:r w:rsidR="00D0710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(</w:t>
            </w:r>
            <w:r w:rsidR="002664F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Temporary Assistance f</w:t>
            </w:r>
            <w:r w:rsidRPr="006D038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or Needy Families</w:t>
            </w:r>
            <w:r w:rsidR="00D0710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– TANF)</w:t>
            </w:r>
          </w:p>
        </w:tc>
        <w:tc>
          <w:tcPr>
            <w:tcW w:w="4770" w:type="dxa"/>
            <w:shd w:val="clear" w:color="auto" w:fill="E5DFEC" w:themeFill="accent4" w:themeFillTint="33"/>
          </w:tcPr>
          <w:p w:rsidR="006D038B" w:rsidRPr="00D07100" w:rsidRDefault="006D038B" w:rsidP="006D038B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D07100">
              <w:rPr>
                <w:rFonts w:ascii="Calibri" w:hAnsi="Calibri" w:cs="Calibri"/>
                <w:b w:val="0"/>
                <w:i/>
                <w:sz w:val="20"/>
                <w:szCs w:val="20"/>
              </w:rPr>
              <w:t>Departments of Social Services</w:t>
            </w:r>
          </w:p>
        </w:tc>
      </w:tr>
    </w:tbl>
    <w:p w:rsidR="00D07100" w:rsidRDefault="00D07100" w:rsidP="006D038B">
      <w:pPr>
        <w:pStyle w:val="ListParagraph"/>
        <w:ind w:left="-720"/>
        <w:rPr>
          <w:rFonts w:cs="Calibri"/>
          <w:sz w:val="24"/>
          <w:szCs w:val="24"/>
        </w:rPr>
      </w:pPr>
    </w:p>
    <w:p w:rsidR="006D038B" w:rsidRPr="00BB4F44" w:rsidRDefault="006D038B" w:rsidP="006D038B">
      <w:pPr>
        <w:pStyle w:val="ListParagraph"/>
        <w:ind w:left="-720"/>
        <w:rPr>
          <w:i/>
          <w:sz w:val="20"/>
          <w:szCs w:val="20"/>
        </w:rPr>
      </w:pPr>
      <w:r w:rsidRPr="00AE5DA0">
        <w:rPr>
          <w:rFonts w:cs="Calibri"/>
          <w:b/>
        </w:rPr>
        <w:t>Additional One-Stop Partners</w:t>
      </w:r>
      <w:r w:rsidRPr="00D07100">
        <w:rPr>
          <w:sz w:val="20"/>
          <w:szCs w:val="20"/>
        </w:rPr>
        <w:t xml:space="preserve"> </w:t>
      </w:r>
      <w:r w:rsidRPr="00D07100">
        <w:rPr>
          <w:sz w:val="20"/>
          <w:szCs w:val="20"/>
        </w:rPr>
        <w:br/>
      </w:r>
      <w:r w:rsidRPr="00BB4F44">
        <w:rPr>
          <w:i/>
          <w:sz w:val="20"/>
          <w:szCs w:val="20"/>
        </w:rPr>
        <w:t xml:space="preserve">With the approval of the </w:t>
      </w:r>
      <w:r w:rsidR="00D07100" w:rsidRPr="00BB4F44">
        <w:rPr>
          <w:i/>
          <w:sz w:val="20"/>
          <w:szCs w:val="20"/>
        </w:rPr>
        <w:t>local board</w:t>
      </w:r>
      <w:r w:rsidRPr="00BB4F44">
        <w:rPr>
          <w:i/>
          <w:sz w:val="20"/>
          <w:szCs w:val="20"/>
        </w:rPr>
        <w:t xml:space="preserve"> and Chief Elected Official, </w:t>
      </w:r>
      <w:r w:rsidR="00302EEF" w:rsidRPr="00BB4F44">
        <w:rPr>
          <w:i/>
          <w:sz w:val="20"/>
          <w:szCs w:val="20"/>
        </w:rPr>
        <w:t>other entities that carry out workforce development programs may be one-stop partners</w:t>
      </w:r>
      <w:r w:rsidRPr="00BB4F44">
        <w:rPr>
          <w:i/>
          <w:sz w:val="20"/>
          <w:szCs w:val="20"/>
        </w:rPr>
        <w:t>.  These additional partners are determined based on the needs of the community.</w:t>
      </w:r>
    </w:p>
    <w:tbl>
      <w:tblPr>
        <w:tblStyle w:val="TableGrid"/>
        <w:tblW w:w="11160" w:type="dxa"/>
        <w:tblInd w:w="-792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6480"/>
        <w:gridCol w:w="4680"/>
      </w:tblGrid>
      <w:tr w:rsidR="006D038B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6D038B" w:rsidRPr="00302EEF" w:rsidRDefault="00302EEF" w:rsidP="0030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2EEF">
              <w:rPr>
                <w:rFonts w:cs="Calibri"/>
                <w:sz w:val="20"/>
                <w:szCs w:val="20"/>
              </w:rPr>
              <w:t>Employment and training programs administered by the Social Security Administration, including Ticket to Work and Self-Sufficiency Programs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6D038B" w:rsidRPr="00D07100" w:rsidRDefault="008F0EA2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varies</w:t>
            </w:r>
          </w:p>
        </w:tc>
      </w:tr>
      <w:tr w:rsidR="00D07100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D07100" w:rsidRPr="00302EEF" w:rsidRDefault="00302EEF" w:rsidP="0030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and training programs carried out by the Small Business Administration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D07100" w:rsidRPr="00D07100" w:rsidRDefault="00D07100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</w:tc>
      </w:tr>
      <w:tr w:rsidR="00D07100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D07100" w:rsidRPr="00302EEF" w:rsidRDefault="00302EEF" w:rsidP="00266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Programs authorized under section 6(d)(4) of the Food and Nutrition Act of 2008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D07100" w:rsidRPr="008F0EA2" w:rsidRDefault="008F0EA2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 w:rsidRPr="008F0EA2">
              <w:rPr>
                <w:b w:val="0"/>
                <w:i/>
                <w:sz w:val="20"/>
                <w:szCs w:val="20"/>
                <w:lang w:val="en"/>
              </w:rPr>
              <w:t>Supplemental Nutrition Assistance Program</w:t>
            </w:r>
            <w:r>
              <w:rPr>
                <w:b w:val="0"/>
                <w:i/>
                <w:sz w:val="20"/>
                <w:szCs w:val="20"/>
                <w:lang w:val="en"/>
              </w:rPr>
              <w:t>s</w:t>
            </w:r>
            <w:r w:rsidRPr="008F0EA2">
              <w:rPr>
                <w:b w:val="0"/>
                <w:i/>
                <w:sz w:val="20"/>
                <w:szCs w:val="20"/>
                <w:lang w:val="en"/>
              </w:rPr>
              <w:t xml:space="preserve"> (SNAP)</w:t>
            </w:r>
          </w:p>
        </w:tc>
      </w:tr>
      <w:tr w:rsidR="006D038B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6D038B" w:rsidRPr="00302EEF" w:rsidRDefault="00302EEF" w:rsidP="0030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2EEF">
              <w:rPr>
                <w:rFonts w:cs="Calibri"/>
                <w:sz w:val="20"/>
                <w:szCs w:val="20"/>
              </w:rPr>
              <w:t xml:space="preserve">Work Programs authorized under </w:t>
            </w:r>
            <w:r>
              <w:rPr>
                <w:rFonts w:cs="Calibri"/>
                <w:sz w:val="20"/>
                <w:szCs w:val="20"/>
              </w:rPr>
              <w:t xml:space="preserve">section 6(o) of </w:t>
            </w:r>
            <w:r w:rsidRPr="00302EEF">
              <w:rPr>
                <w:rFonts w:cs="Calibri"/>
                <w:sz w:val="20"/>
                <w:szCs w:val="20"/>
              </w:rPr>
              <w:t>the Food and Nu</w:t>
            </w:r>
            <w:r>
              <w:rPr>
                <w:rFonts w:cs="Calibri"/>
                <w:sz w:val="20"/>
                <w:szCs w:val="20"/>
              </w:rPr>
              <w:t>trition Act of 2008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6D038B" w:rsidRPr="00D07100" w:rsidRDefault="006D038B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</w:p>
        </w:tc>
      </w:tr>
      <w:tr w:rsidR="00302EEF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302EEF" w:rsidRPr="00302EEF" w:rsidRDefault="00302EEF" w:rsidP="00D0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2EEF">
              <w:rPr>
                <w:sz w:val="20"/>
                <w:szCs w:val="20"/>
              </w:rPr>
              <w:t>Programs carried out under section 112 of the Rehabilitation Act of 1973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302EEF" w:rsidRPr="00D07100" w:rsidRDefault="008F0EA2" w:rsidP="00B730E7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Client assistance pilot projects </w:t>
            </w:r>
            <w:r w:rsidR="00B730E7"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(CAP)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funded </w:t>
            </w:r>
            <w:r w:rsidR="00B730E7">
              <w:rPr>
                <w:rFonts w:ascii="Calibri" w:hAnsi="Calibri" w:cs="Calibri"/>
                <w:b w:val="0"/>
                <w:i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 VR</w:t>
            </w:r>
          </w:p>
        </w:tc>
      </w:tr>
      <w:tr w:rsidR="00302EEF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302EEF" w:rsidRPr="00302EEF" w:rsidRDefault="00302EEF" w:rsidP="0030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2EEF">
              <w:rPr>
                <w:sz w:val="20"/>
                <w:szCs w:val="20"/>
              </w:rPr>
              <w:t>Programs authorized under the National and Community Service Act of 1990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302EEF" w:rsidRPr="00D07100" w:rsidRDefault="00302EEF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>i.e. AmeriCorps</w:t>
            </w:r>
          </w:p>
        </w:tc>
      </w:tr>
      <w:tr w:rsidR="00302EEF" w:rsidRPr="00D07100" w:rsidTr="00BB4F44">
        <w:trPr>
          <w:trHeight w:val="20"/>
        </w:trPr>
        <w:tc>
          <w:tcPr>
            <w:tcW w:w="6480" w:type="dxa"/>
            <w:shd w:val="clear" w:color="auto" w:fill="E5DFEC" w:themeFill="accent4" w:themeFillTint="33"/>
          </w:tcPr>
          <w:p w:rsidR="00302EEF" w:rsidRPr="00302EEF" w:rsidRDefault="00302EEF" w:rsidP="0030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02EEF">
              <w:rPr>
                <w:sz w:val="20"/>
                <w:szCs w:val="20"/>
              </w:rPr>
              <w:t>Other appropriate Federal, State, or local programs, including employment, education, and training programs provided by public libraries or in the private sector.</w:t>
            </w:r>
          </w:p>
        </w:tc>
        <w:tc>
          <w:tcPr>
            <w:tcW w:w="4680" w:type="dxa"/>
            <w:shd w:val="clear" w:color="auto" w:fill="E5DFEC" w:themeFill="accent4" w:themeFillTint="33"/>
          </w:tcPr>
          <w:p w:rsidR="00302EEF" w:rsidRPr="00D07100" w:rsidRDefault="00BB4F44" w:rsidP="00BB4F44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rFonts w:ascii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  <w:szCs w:val="20"/>
              </w:rPr>
              <w:t xml:space="preserve">I.e. Community Success Initiatives, Step-up Ministries, etc. </w:t>
            </w:r>
          </w:p>
        </w:tc>
      </w:tr>
    </w:tbl>
    <w:p w:rsidR="001245DA" w:rsidRDefault="00920D87" w:rsidP="001245DA">
      <w:pPr>
        <w:spacing w:after="475" w:line="216" w:lineRule="auto"/>
        <w:ind w:left="360" w:right="691"/>
        <w:jc w:val="both"/>
        <w:rPr>
          <w:rFonts w:cs="Calibri"/>
          <w:b/>
          <w:sz w:val="24"/>
          <w:szCs w:val="24"/>
        </w:rPr>
      </w:pPr>
      <w:r w:rsidRPr="00BB4F44">
        <w:rPr>
          <w:rFonts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23E51" wp14:editId="127D7F12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314324</wp:posOffset>
                </wp:positionV>
                <wp:extent cx="7848600" cy="714375"/>
                <wp:effectExtent l="0" t="0" r="0" b="9525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4FC" w:rsidRDefault="002664FC" w:rsidP="00BB4F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23E51" id="_x0000_s1028" style="position:absolute;left:0;text-align:left;margin-left:-75pt;margin-top:24.75pt;width:618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" fillcolor="#5f497a [2407]" stroked="f" strokeweight="2pt">
                <v:textbox>
                  <w:txbxContent>
                    <w:p w:rsidR="002664FC" w:rsidRDefault="002664FC" w:rsidP="00BB4F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245DA" w:rsidSect="00920D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2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E1E797A"/>
    <w:multiLevelType w:val="hybridMultilevel"/>
    <w:tmpl w:val="919804AE"/>
    <w:lvl w:ilvl="0" w:tplc="0628AE60">
      <w:start w:val="1"/>
      <w:numFmt w:val="lowerRoman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EA0F8A"/>
    <w:multiLevelType w:val="multilevel"/>
    <w:tmpl w:val="7F90528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A"/>
    <w:rsid w:val="0003540B"/>
    <w:rsid w:val="001245DA"/>
    <w:rsid w:val="001F2782"/>
    <w:rsid w:val="002664FC"/>
    <w:rsid w:val="002A74EA"/>
    <w:rsid w:val="00302EEF"/>
    <w:rsid w:val="00420AC5"/>
    <w:rsid w:val="00594337"/>
    <w:rsid w:val="006D038B"/>
    <w:rsid w:val="008C09B6"/>
    <w:rsid w:val="008E6AEA"/>
    <w:rsid w:val="008F0EA2"/>
    <w:rsid w:val="00920D87"/>
    <w:rsid w:val="00AE5DA0"/>
    <w:rsid w:val="00B730E7"/>
    <w:rsid w:val="00BB4F44"/>
    <w:rsid w:val="00D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3DB1-B0EA-4FB6-861F-F358CBC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DA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5DA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5DA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5D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5DA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5DA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5DA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5DA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5DA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5DA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5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5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45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5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5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5D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5D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5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5DA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1245DA"/>
    <w:pPr>
      <w:ind w:left="720"/>
      <w:contextualSpacing/>
    </w:pPr>
  </w:style>
  <w:style w:type="paragraph" w:styleId="NoSpacing">
    <w:name w:val="No Spacing"/>
    <w:uiPriority w:val="1"/>
    <w:qFormat/>
    <w:rsid w:val="001245D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4F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E43558F238F41BE777203190576BA" ma:contentTypeVersion="2" ma:contentTypeDescription="Create a new document." ma:contentTypeScope="" ma:versionID="bae8ec44a0ffd7d29870757afeefd884">
  <xsd:schema xmlns:xsd="http://www.w3.org/2001/XMLSchema" xmlns:xs="http://www.w3.org/2001/XMLSchema" xmlns:p="http://schemas.microsoft.com/office/2006/metadata/properties" xmlns:ns2="cbd51e9b-a11a-4149-83a9-21b67a04531b" targetNamespace="http://schemas.microsoft.com/office/2006/metadata/properties" ma:root="true" ma:fieldsID="cd1e39d00ac966cad1a9d6ff35d5d8f9" ns2:_="">
    <xsd:import namespace="cbd51e9b-a11a-4149-83a9-21b67a045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51e9b-a11a-4149-83a9-21b67a04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81089-594B-497D-836A-6A5EE781E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EFFF6-2E03-4A51-A61F-A2A2B2F3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51e9b-a11a-4149-83a9-21b67a04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CB07C-068C-474F-8B30-5D77A2DFDE81}">
  <ds:schemaRefs>
    <ds:schemaRef ds:uri="cbd51e9b-a11a-4149-83a9-21b67a04531b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2017-05-19T19:16:00Z</cp:lastPrinted>
  <dcterms:created xsi:type="dcterms:W3CDTF">2018-03-14T13:47:00Z</dcterms:created>
  <dcterms:modified xsi:type="dcterms:W3CDTF">2018-03-14T13:47:00Z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0x010100130E43558F238F41BE777203190576BA</vt:lpwstr>
  </property>
</Properties>
</file>