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7D27" w14:textId="3842D0D4" w:rsidR="00EF6AD5" w:rsidRDefault="004719F2" w:rsidP="004719F2">
      <w:pPr>
        <w:jc w:val="center"/>
      </w:pPr>
      <w:bookmarkStart w:id="0" w:name="_Hlk170225076"/>
      <w:r>
        <w:rPr>
          <w:noProof/>
        </w:rPr>
        <w:drawing>
          <wp:inline distT="0" distB="0" distL="0" distR="0" wp14:anchorId="236FE805" wp14:editId="79C8E4CC">
            <wp:extent cx="3803783" cy="788796"/>
            <wp:effectExtent l="0" t="0" r="6350" b="0"/>
            <wp:docPr id="372984180"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984180" name="Picture 1" descr="A blue and white text on a black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42768" cy="817618"/>
                    </a:xfrm>
                    <a:prstGeom prst="rect">
                      <a:avLst/>
                    </a:prstGeom>
                  </pic:spPr>
                </pic:pic>
              </a:graphicData>
            </a:graphic>
          </wp:inline>
        </w:drawing>
      </w:r>
      <w:r>
        <w:t xml:space="preserve">   </w:t>
      </w:r>
    </w:p>
    <w:p w14:paraId="0B05FD6A" w14:textId="77777777" w:rsidR="008966C2" w:rsidRDefault="008966C2" w:rsidP="004719F2"/>
    <w:p w14:paraId="43F0C1F8" w14:textId="6558F71C" w:rsidR="00485C38" w:rsidRPr="004719F2" w:rsidRDefault="004719F2" w:rsidP="00C93B34">
      <w:pPr>
        <w:jc w:val="center"/>
        <w:rPr>
          <w:rFonts w:ascii="Times New Roman" w:hAnsi="Times New Roman" w:cs="Times New Roman"/>
          <w:b/>
          <w:bCs/>
        </w:rPr>
      </w:pPr>
      <w:r w:rsidRPr="004719F2">
        <w:rPr>
          <w:rFonts w:ascii="Times New Roman" w:hAnsi="Times New Roman" w:cs="Times New Roman"/>
          <w:b/>
          <w:bCs/>
        </w:rPr>
        <w:t>O</w:t>
      </w:r>
      <w:r w:rsidR="00485C38" w:rsidRPr="004719F2">
        <w:rPr>
          <w:rFonts w:ascii="Times New Roman" w:hAnsi="Times New Roman" w:cs="Times New Roman"/>
          <w:b/>
          <w:bCs/>
        </w:rPr>
        <w:t>perational Guidance</w:t>
      </w:r>
      <w:r w:rsidRPr="004719F2">
        <w:rPr>
          <w:rFonts w:ascii="Times New Roman" w:hAnsi="Times New Roman" w:cs="Times New Roman"/>
          <w:b/>
          <w:bCs/>
        </w:rPr>
        <w:t xml:space="preserve"> 0</w:t>
      </w:r>
      <w:r w:rsidR="00D62040">
        <w:rPr>
          <w:rFonts w:ascii="Times New Roman" w:hAnsi="Times New Roman" w:cs="Times New Roman"/>
          <w:b/>
          <w:bCs/>
        </w:rPr>
        <w:t>2</w:t>
      </w:r>
      <w:r w:rsidRPr="004719F2">
        <w:rPr>
          <w:rFonts w:ascii="Times New Roman" w:hAnsi="Times New Roman" w:cs="Times New Roman"/>
          <w:b/>
          <w:bCs/>
        </w:rPr>
        <w:t>-2024</w:t>
      </w:r>
      <w:r w:rsidR="008966C2" w:rsidRPr="004719F2">
        <w:rPr>
          <w:rFonts w:ascii="Times New Roman" w:hAnsi="Times New Roman" w:cs="Times New Roman"/>
          <w:b/>
          <w:bCs/>
        </w:rPr>
        <w:t xml:space="preserve"> </w:t>
      </w:r>
      <w:r w:rsidR="00DB3BC9" w:rsidRPr="004719F2">
        <w:rPr>
          <w:rFonts w:ascii="Times New Roman" w:hAnsi="Times New Roman" w:cs="Times New Roman"/>
          <w:b/>
          <w:bCs/>
        </w:rPr>
        <w:t>– Assessment</w:t>
      </w:r>
      <w:r w:rsidR="00D62040">
        <w:rPr>
          <w:rFonts w:ascii="Times New Roman" w:hAnsi="Times New Roman" w:cs="Times New Roman"/>
          <w:b/>
          <w:bCs/>
        </w:rPr>
        <w:t>s</w:t>
      </w:r>
    </w:p>
    <w:bookmarkEnd w:id="0"/>
    <w:p w14:paraId="42FF2395" w14:textId="77777777" w:rsidR="00C93B34" w:rsidRPr="004719F2" w:rsidRDefault="00C93B34" w:rsidP="00C93B34">
      <w:pPr>
        <w:jc w:val="center"/>
        <w:rPr>
          <w:rFonts w:ascii="Times New Roman" w:hAnsi="Times New Roman" w:cs="Times New Roman"/>
        </w:rPr>
      </w:pPr>
    </w:p>
    <w:p w14:paraId="4305472D" w14:textId="1CC24DE6" w:rsidR="00AC20F8" w:rsidRPr="00EF2ACE" w:rsidRDefault="00AC20F8" w:rsidP="00AC20F8">
      <w:pPr>
        <w:jc w:val="both"/>
        <w:rPr>
          <w:rFonts w:ascii="Times New Roman" w:hAnsi="Times New Roman" w:cs="Times New Roman"/>
        </w:rPr>
      </w:pPr>
      <w:r w:rsidRPr="00EF2ACE">
        <w:rPr>
          <w:rFonts w:ascii="Times New Roman" w:hAnsi="Times New Roman" w:cs="Times New Roman"/>
        </w:rPr>
        <w:t xml:space="preserve">This guide is to provide guidance on </w:t>
      </w:r>
      <w:r>
        <w:rPr>
          <w:rFonts w:ascii="Times New Roman" w:hAnsi="Times New Roman" w:cs="Times New Roman"/>
        </w:rPr>
        <w:t>assessments</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7C4D7819" w14:textId="77777777" w:rsidR="00AC20F8" w:rsidRDefault="00AC20F8" w:rsidP="004719F2">
      <w:pPr>
        <w:jc w:val="both"/>
        <w:rPr>
          <w:rFonts w:ascii="Times New Roman" w:hAnsi="Times New Roman" w:cs="Times New Roman"/>
        </w:rPr>
      </w:pPr>
    </w:p>
    <w:p w14:paraId="2BB1AB54" w14:textId="431C48EB" w:rsidR="00DB3BC9" w:rsidRPr="004719F2" w:rsidRDefault="00C93B34" w:rsidP="004719F2">
      <w:pPr>
        <w:jc w:val="both"/>
        <w:rPr>
          <w:rFonts w:ascii="Times New Roman" w:hAnsi="Times New Roman" w:cs="Times New Roman"/>
        </w:rPr>
      </w:pPr>
      <w:r w:rsidRPr="004719F2">
        <w:rPr>
          <w:rFonts w:ascii="Times New Roman" w:hAnsi="Times New Roman" w:cs="Times New Roman"/>
        </w:rPr>
        <w:t xml:space="preserve">During the enrollment process, individuals </w:t>
      </w:r>
      <w:r w:rsidR="00DB3BC9" w:rsidRPr="004719F2">
        <w:rPr>
          <w:rFonts w:ascii="Times New Roman" w:hAnsi="Times New Roman" w:cs="Times New Roman"/>
        </w:rPr>
        <w:t>must be engaged in</w:t>
      </w:r>
      <w:r w:rsidRPr="004719F2">
        <w:rPr>
          <w:rFonts w:ascii="Times New Roman" w:hAnsi="Times New Roman" w:cs="Times New Roman"/>
        </w:rPr>
        <w:t xml:space="preserve"> assessment. Assessment is a holistic, ongoing process and should not be viewed as a one-time event. Assessments provide valuable information to decipher the best way to guide </w:t>
      </w:r>
      <w:r w:rsidR="006517F6">
        <w:rPr>
          <w:rFonts w:ascii="Times New Roman" w:hAnsi="Times New Roman" w:cs="Times New Roman"/>
        </w:rPr>
        <w:t xml:space="preserve">the individual </w:t>
      </w:r>
      <w:r w:rsidRPr="004719F2">
        <w:rPr>
          <w:rFonts w:ascii="Times New Roman" w:hAnsi="Times New Roman" w:cs="Times New Roman"/>
        </w:rPr>
        <w:t xml:space="preserve">towards an employment goal. The results of assessments must be explained to an individual and analyzed to provide guidance in determining action steps and services to be included in the Individual </w:t>
      </w:r>
      <w:r w:rsidR="006517F6">
        <w:rPr>
          <w:rFonts w:ascii="Times New Roman" w:hAnsi="Times New Roman" w:cs="Times New Roman"/>
        </w:rPr>
        <w:t>Employment Plan (IEP)/Individual Service Strategy (ISS)</w:t>
      </w:r>
      <w:r w:rsidRPr="004719F2">
        <w:rPr>
          <w:rFonts w:ascii="Times New Roman" w:hAnsi="Times New Roman" w:cs="Times New Roman"/>
        </w:rPr>
        <w:t>.</w:t>
      </w:r>
    </w:p>
    <w:p w14:paraId="42E16D44" w14:textId="00F7562D" w:rsidR="00C93B34" w:rsidRPr="004719F2" w:rsidRDefault="00C93B34" w:rsidP="004719F2">
      <w:pPr>
        <w:jc w:val="both"/>
        <w:rPr>
          <w:rFonts w:ascii="Times New Roman" w:hAnsi="Times New Roman" w:cs="Times New Roman"/>
        </w:rPr>
      </w:pPr>
      <w:r w:rsidRPr="004719F2">
        <w:rPr>
          <w:rFonts w:ascii="Times New Roman" w:hAnsi="Times New Roman" w:cs="Times New Roman"/>
        </w:rPr>
        <w:t xml:space="preserve"> </w:t>
      </w:r>
    </w:p>
    <w:p w14:paraId="5D29A843" w14:textId="2D6A5C29" w:rsidR="00C93B34" w:rsidRPr="004719F2" w:rsidRDefault="00C93B34" w:rsidP="004719F2">
      <w:pPr>
        <w:jc w:val="both"/>
        <w:rPr>
          <w:rFonts w:ascii="Times New Roman" w:hAnsi="Times New Roman" w:cs="Times New Roman"/>
        </w:rPr>
      </w:pPr>
      <w:r w:rsidRPr="004719F2">
        <w:rPr>
          <w:rFonts w:ascii="Times New Roman" w:hAnsi="Times New Roman" w:cs="Times New Roman"/>
        </w:rPr>
        <w:t xml:space="preserve">From the information compiled during assessments, appropriate One-Stop partners and services should be identified </w:t>
      </w:r>
      <w:r w:rsidR="004719F2" w:rsidRPr="004719F2">
        <w:rPr>
          <w:rFonts w:ascii="Times New Roman" w:hAnsi="Times New Roman" w:cs="Times New Roman"/>
        </w:rPr>
        <w:t>to</w:t>
      </w:r>
      <w:r w:rsidRPr="004719F2">
        <w:rPr>
          <w:rFonts w:ascii="Times New Roman" w:hAnsi="Times New Roman" w:cs="Times New Roman"/>
        </w:rPr>
        <w:t xml:space="preserve"> provide direct linkage to services in the One-Stop System and </w:t>
      </w:r>
      <w:r w:rsidR="004719F2">
        <w:rPr>
          <w:rFonts w:ascii="Times New Roman" w:hAnsi="Times New Roman" w:cs="Times New Roman"/>
        </w:rPr>
        <w:t>a</w:t>
      </w:r>
      <w:r w:rsidRPr="004719F2">
        <w:rPr>
          <w:rFonts w:ascii="Times New Roman" w:hAnsi="Times New Roman" w:cs="Times New Roman"/>
        </w:rPr>
        <w:t xml:space="preserve">ctive </w:t>
      </w:r>
      <w:r w:rsidR="004719F2">
        <w:rPr>
          <w:rFonts w:ascii="Times New Roman" w:hAnsi="Times New Roman" w:cs="Times New Roman"/>
        </w:rPr>
        <w:t>r</w:t>
      </w:r>
      <w:r w:rsidRPr="004719F2">
        <w:rPr>
          <w:rFonts w:ascii="Times New Roman" w:hAnsi="Times New Roman" w:cs="Times New Roman"/>
        </w:rPr>
        <w:t xml:space="preserve">esource </w:t>
      </w:r>
      <w:r w:rsidR="004719F2">
        <w:rPr>
          <w:rFonts w:ascii="Times New Roman" w:hAnsi="Times New Roman" w:cs="Times New Roman"/>
        </w:rPr>
        <w:t>c</w:t>
      </w:r>
      <w:r w:rsidRPr="004719F2">
        <w:rPr>
          <w:rFonts w:ascii="Times New Roman" w:hAnsi="Times New Roman" w:cs="Times New Roman"/>
        </w:rPr>
        <w:t xml:space="preserve">oordination with other </w:t>
      </w:r>
      <w:r w:rsidR="004719F2" w:rsidRPr="004719F2">
        <w:rPr>
          <w:rFonts w:ascii="Times New Roman" w:hAnsi="Times New Roman" w:cs="Times New Roman"/>
        </w:rPr>
        <w:t>One</w:t>
      </w:r>
      <w:r w:rsidR="004719F2">
        <w:rPr>
          <w:rFonts w:ascii="Times New Roman" w:hAnsi="Times New Roman" w:cs="Times New Roman"/>
        </w:rPr>
        <w:t>-</w:t>
      </w:r>
      <w:r w:rsidR="004719F2" w:rsidRPr="004719F2">
        <w:rPr>
          <w:rFonts w:ascii="Times New Roman" w:hAnsi="Times New Roman" w:cs="Times New Roman"/>
        </w:rPr>
        <w:t>Stop</w:t>
      </w:r>
      <w:r w:rsidRPr="004719F2">
        <w:rPr>
          <w:rFonts w:ascii="Times New Roman" w:hAnsi="Times New Roman" w:cs="Times New Roman"/>
        </w:rPr>
        <w:t xml:space="preserve"> Partners. </w:t>
      </w:r>
    </w:p>
    <w:p w14:paraId="48129A9A" w14:textId="77777777" w:rsidR="00DB3BC9" w:rsidRPr="004719F2" w:rsidRDefault="00DB3BC9" w:rsidP="004719F2">
      <w:pPr>
        <w:jc w:val="both"/>
        <w:rPr>
          <w:rFonts w:ascii="Times New Roman" w:hAnsi="Times New Roman" w:cs="Times New Roman"/>
        </w:rPr>
      </w:pPr>
    </w:p>
    <w:p w14:paraId="2228F506" w14:textId="32FDBFD2" w:rsidR="00C93B34" w:rsidRPr="004719F2" w:rsidRDefault="00C93B34" w:rsidP="004719F2">
      <w:pPr>
        <w:jc w:val="both"/>
        <w:rPr>
          <w:rFonts w:ascii="Times New Roman" w:hAnsi="Times New Roman" w:cs="Times New Roman"/>
        </w:rPr>
      </w:pPr>
      <w:r w:rsidRPr="004719F2">
        <w:rPr>
          <w:rFonts w:ascii="Times New Roman" w:hAnsi="Times New Roman" w:cs="Times New Roman"/>
        </w:rPr>
        <w:t xml:space="preserve">INITIAL ASSESSMENT </w:t>
      </w:r>
    </w:p>
    <w:p w14:paraId="569E59BA" w14:textId="37871204" w:rsidR="004719F2" w:rsidRDefault="00C93B34" w:rsidP="004719F2">
      <w:pPr>
        <w:jc w:val="both"/>
        <w:rPr>
          <w:rFonts w:ascii="Times New Roman" w:hAnsi="Times New Roman" w:cs="Times New Roman"/>
        </w:rPr>
      </w:pPr>
      <w:r w:rsidRPr="004719F2">
        <w:rPr>
          <w:rFonts w:ascii="Times New Roman" w:hAnsi="Times New Roman" w:cs="Times New Roman"/>
        </w:rPr>
        <w:t>The initial assessment is part of the Wagner-Peyser program.</w:t>
      </w:r>
      <w:r w:rsidR="004719F2">
        <w:rPr>
          <w:rFonts w:ascii="Times New Roman" w:hAnsi="Times New Roman" w:cs="Times New Roman"/>
        </w:rPr>
        <w:t xml:space="preserve"> </w:t>
      </w:r>
      <w:r w:rsidR="00274E0C">
        <w:rPr>
          <w:rFonts w:ascii="Times New Roman" w:hAnsi="Times New Roman" w:cs="Times New Roman"/>
        </w:rPr>
        <w:t xml:space="preserve">The Objective Assessment can be done prior to enrollment in </w:t>
      </w:r>
      <w:r w:rsidR="001836DA">
        <w:rPr>
          <w:rFonts w:ascii="Times New Roman" w:hAnsi="Times New Roman" w:cs="Times New Roman"/>
        </w:rPr>
        <w:t xml:space="preserve">WIOA. </w:t>
      </w:r>
      <w:r w:rsidRPr="004719F2">
        <w:rPr>
          <w:rFonts w:ascii="Times New Roman" w:hAnsi="Times New Roman" w:cs="Times New Roman"/>
        </w:rPr>
        <w:t>The initial assessment is completed through conversations to determine appropriate One-Stop services and coordinated referrals with partner agencies to assist an individual in achieving their goals. The Initial Assessment is part of the overall intake process and includes informal verbal discussion, the initial determination of the following:</w:t>
      </w:r>
    </w:p>
    <w:p w14:paraId="552C196B" w14:textId="77777777" w:rsidR="004719F2" w:rsidRDefault="004719F2" w:rsidP="004719F2">
      <w:pPr>
        <w:jc w:val="both"/>
        <w:rPr>
          <w:rFonts w:ascii="Times New Roman" w:hAnsi="Times New Roman" w:cs="Times New Roman"/>
        </w:rPr>
      </w:pPr>
    </w:p>
    <w:p w14:paraId="184CA320" w14:textId="51C937BC"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Identification of strengths</w:t>
      </w:r>
    </w:p>
    <w:p w14:paraId="4F1AC217" w14:textId="022DDDA4"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Identification of workplace skills</w:t>
      </w:r>
    </w:p>
    <w:p w14:paraId="5094C06D" w14:textId="6A51BC7B"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Career interests</w:t>
      </w:r>
    </w:p>
    <w:p w14:paraId="75A6E7CB" w14:textId="734676EC"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Work values</w:t>
      </w:r>
    </w:p>
    <w:p w14:paraId="1F173A8E" w14:textId="78F723F9"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Identification of prior work history</w:t>
      </w:r>
    </w:p>
    <w:p w14:paraId="592E0AF6" w14:textId="2B7A62C3"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Family situation</w:t>
      </w:r>
    </w:p>
    <w:p w14:paraId="5667741B" w14:textId="727318A5"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Service</w:t>
      </w:r>
      <w:r w:rsidR="00447810">
        <w:rPr>
          <w:rFonts w:ascii="Times New Roman" w:hAnsi="Times New Roman" w:cs="Times New Roman"/>
        </w:rPr>
        <w:t>s needed</w:t>
      </w:r>
    </w:p>
    <w:p w14:paraId="59DE097F" w14:textId="00EFD96C" w:rsidR="00C93B34" w:rsidRPr="004719F2" w:rsidRDefault="00C93B34" w:rsidP="004719F2">
      <w:pPr>
        <w:pStyle w:val="ListParagraph"/>
        <w:numPr>
          <w:ilvl w:val="0"/>
          <w:numId w:val="20"/>
        </w:numPr>
        <w:jc w:val="both"/>
        <w:rPr>
          <w:rFonts w:ascii="Times New Roman" w:hAnsi="Times New Roman" w:cs="Times New Roman"/>
        </w:rPr>
      </w:pPr>
      <w:r w:rsidRPr="004719F2">
        <w:rPr>
          <w:rFonts w:ascii="Times New Roman" w:hAnsi="Times New Roman" w:cs="Times New Roman"/>
        </w:rPr>
        <w:t>Basic skills</w:t>
      </w:r>
    </w:p>
    <w:p w14:paraId="4B606A52" w14:textId="77777777" w:rsidR="004719F2" w:rsidRPr="004719F2" w:rsidRDefault="004719F2" w:rsidP="004719F2">
      <w:pPr>
        <w:ind w:left="720"/>
        <w:jc w:val="both"/>
        <w:rPr>
          <w:rFonts w:ascii="Times New Roman" w:hAnsi="Times New Roman" w:cs="Times New Roman"/>
        </w:rPr>
      </w:pPr>
    </w:p>
    <w:p w14:paraId="361F373C" w14:textId="1F403C40" w:rsidR="00C93B34" w:rsidRDefault="00C93B34" w:rsidP="004719F2">
      <w:pPr>
        <w:jc w:val="both"/>
        <w:rPr>
          <w:rFonts w:ascii="Times New Roman" w:hAnsi="Times New Roman" w:cs="Times New Roman"/>
        </w:rPr>
      </w:pPr>
      <w:r w:rsidRPr="004719F2">
        <w:rPr>
          <w:rFonts w:ascii="Times New Roman" w:hAnsi="Times New Roman" w:cs="Times New Roman"/>
        </w:rPr>
        <w:t>Assessments to determine academic readiness for training, licensure, credential attainment or any goal requiring basic academic skills should be administered or used prior to enrollment in Title 1 programs. These assessments may include:</w:t>
      </w:r>
    </w:p>
    <w:p w14:paraId="5D0DCBD5" w14:textId="77777777" w:rsidR="004719F2" w:rsidRPr="004719F2" w:rsidRDefault="004719F2" w:rsidP="004719F2">
      <w:pPr>
        <w:jc w:val="both"/>
        <w:rPr>
          <w:rFonts w:ascii="Times New Roman" w:hAnsi="Times New Roman" w:cs="Times New Roman"/>
        </w:rPr>
      </w:pPr>
    </w:p>
    <w:p w14:paraId="6696DA6D" w14:textId="01134E70" w:rsidR="00C93B34" w:rsidRPr="004719F2" w:rsidRDefault="00C93B34" w:rsidP="004719F2">
      <w:pPr>
        <w:pStyle w:val="ListParagraph"/>
        <w:numPr>
          <w:ilvl w:val="0"/>
          <w:numId w:val="21"/>
        </w:numPr>
        <w:jc w:val="both"/>
        <w:rPr>
          <w:rFonts w:ascii="Times New Roman" w:hAnsi="Times New Roman" w:cs="Times New Roman"/>
        </w:rPr>
      </w:pPr>
      <w:r w:rsidRPr="004719F2">
        <w:rPr>
          <w:rFonts w:ascii="Times New Roman" w:hAnsi="Times New Roman" w:cs="Times New Roman"/>
        </w:rPr>
        <w:t>Report Card of most recent school term</w:t>
      </w:r>
    </w:p>
    <w:p w14:paraId="44467B70" w14:textId="5CB4E02C" w:rsidR="00C93B34" w:rsidRPr="004719F2" w:rsidRDefault="00C93B34" w:rsidP="004719F2">
      <w:pPr>
        <w:pStyle w:val="ListParagraph"/>
        <w:numPr>
          <w:ilvl w:val="0"/>
          <w:numId w:val="21"/>
        </w:numPr>
        <w:jc w:val="both"/>
        <w:rPr>
          <w:rFonts w:ascii="Times New Roman" w:hAnsi="Times New Roman" w:cs="Times New Roman"/>
        </w:rPr>
      </w:pPr>
      <w:r w:rsidRPr="004719F2">
        <w:rPr>
          <w:rFonts w:ascii="Times New Roman" w:hAnsi="Times New Roman" w:cs="Times New Roman"/>
        </w:rPr>
        <w:t>College Transcript of most recent term</w:t>
      </w:r>
    </w:p>
    <w:p w14:paraId="5EFA4A7B" w14:textId="2FD701F6" w:rsidR="00C93B34" w:rsidRPr="004719F2" w:rsidRDefault="00C93B34" w:rsidP="004719F2">
      <w:pPr>
        <w:pStyle w:val="ListParagraph"/>
        <w:numPr>
          <w:ilvl w:val="0"/>
          <w:numId w:val="21"/>
        </w:numPr>
        <w:jc w:val="both"/>
        <w:rPr>
          <w:rFonts w:ascii="Times New Roman" w:hAnsi="Times New Roman" w:cs="Times New Roman"/>
        </w:rPr>
      </w:pPr>
      <w:r w:rsidRPr="004719F2">
        <w:rPr>
          <w:rFonts w:ascii="Times New Roman" w:hAnsi="Times New Roman" w:cs="Times New Roman"/>
        </w:rPr>
        <w:t>TABE Reading, Math and/or Language assessment (given no earlier than 6 months prior to enrollment</w:t>
      </w:r>
      <w:r w:rsidR="00274E0C">
        <w:rPr>
          <w:rFonts w:ascii="Times New Roman" w:hAnsi="Times New Roman" w:cs="Times New Roman"/>
        </w:rPr>
        <w:t xml:space="preserve"> </w:t>
      </w:r>
      <w:r w:rsidR="001836DA">
        <w:rPr>
          <w:rFonts w:ascii="Times New Roman" w:hAnsi="Times New Roman" w:cs="Times New Roman"/>
        </w:rPr>
        <w:t xml:space="preserve">and/or the within the last 90 days of the </w:t>
      </w:r>
      <w:proofErr w:type="gramStart"/>
      <w:r w:rsidR="001836DA">
        <w:rPr>
          <w:rFonts w:ascii="Times New Roman" w:hAnsi="Times New Roman" w:cs="Times New Roman"/>
        </w:rPr>
        <w:t>previous program</w:t>
      </w:r>
      <w:proofErr w:type="gramEnd"/>
      <w:r w:rsidR="001836DA">
        <w:rPr>
          <w:rFonts w:ascii="Times New Roman" w:hAnsi="Times New Roman" w:cs="Times New Roman"/>
        </w:rPr>
        <w:t xml:space="preserve"> year</w:t>
      </w:r>
      <w:r w:rsidRPr="004719F2">
        <w:rPr>
          <w:rFonts w:ascii="Times New Roman" w:hAnsi="Times New Roman" w:cs="Times New Roman"/>
        </w:rPr>
        <w:t>)</w:t>
      </w:r>
    </w:p>
    <w:p w14:paraId="430845DF" w14:textId="77777777" w:rsidR="00C93B34" w:rsidRPr="004719F2" w:rsidRDefault="00C93B34" w:rsidP="004719F2">
      <w:pPr>
        <w:pStyle w:val="ListParagraph"/>
        <w:numPr>
          <w:ilvl w:val="0"/>
          <w:numId w:val="21"/>
        </w:numPr>
        <w:jc w:val="both"/>
        <w:rPr>
          <w:rFonts w:ascii="Times New Roman" w:hAnsi="Times New Roman" w:cs="Times New Roman"/>
        </w:rPr>
      </w:pPr>
      <w:r w:rsidRPr="004719F2">
        <w:rPr>
          <w:rFonts w:ascii="Times New Roman" w:hAnsi="Times New Roman" w:cs="Times New Roman"/>
        </w:rPr>
        <w:t>CASAS Reading and/or Math</w:t>
      </w:r>
    </w:p>
    <w:p w14:paraId="2F6D5926" w14:textId="5E288472" w:rsidR="00C93B34" w:rsidRPr="004719F2" w:rsidRDefault="00C93B34" w:rsidP="004719F2">
      <w:pPr>
        <w:pStyle w:val="ListParagraph"/>
        <w:numPr>
          <w:ilvl w:val="0"/>
          <w:numId w:val="21"/>
        </w:numPr>
        <w:jc w:val="both"/>
        <w:rPr>
          <w:rFonts w:ascii="Times New Roman" w:hAnsi="Times New Roman" w:cs="Times New Roman"/>
        </w:rPr>
      </w:pPr>
      <w:r w:rsidRPr="004719F2">
        <w:rPr>
          <w:rFonts w:ascii="Times New Roman" w:hAnsi="Times New Roman" w:cs="Times New Roman"/>
        </w:rPr>
        <w:t>NCRC</w:t>
      </w:r>
      <w:r w:rsidR="00274E0C">
        <w:rPr>
          <w:rFonts w:ascii="Times New Roman" w:hAnsi="Times New Roman" w:cs="Times New Roman"/>
        </w:rPr>
        <w:t>/Work Keys</w:t>
      </w:r>
    </w:p>
    <w:p w14:paraId="1101D82E" w14:textId="130CBEEE" w:rsidR="00C93B34" w:rsidRDefault="00C93B34" w:rsidP="004719F2">
      <w:pPr>
        <w:pStyle w:val="ListParagraph"/>
        <w:numPr>
          <w:ilvl w:val="0"/>
          <w:numId w:val="21"/>
        </w:numPr>
        <w:jc w:val="both"/>
        <w:rPr>
          <w:rFonts w:ascii="Times New Roman" w:hAnsi="Times New Roman" w:cs="Times New Roman"/>
        </w:rPr>
      </w:pPr>
      <w:r w:rsidRPr="004719F2">
        <w:rPr>
          <w:rFonts w:ascii="Times New Roman" w:hAnsi="Times New Roman" w:cs="Times New Roman"/>
        </w:rPr>
        <w:t>College</w:t>
      </w:r>
      <w:r w:rsidR="006415AB">
        <w:rPr>
          <w:rFonts w:ascii="Times New Roman" w:hAnsi="Times New Roman" w:cs="Times New Roman"/>
        </w:rPr>
        <w:t xml:space="preserve"> program</w:t>
      </w:r>
      <w:r w:rsidRPr="004719F2">
        <w:rPr>
          <w:rFonts w:ascii="Times New Roman" w:hAnsi="Times New Roman" w:cs="Times New Roman"/>
        </w:rPr>
        <w:t xml:space="preserve"> ent</w:t>
      </w:r>
      <w:r w:rsidR="006415AB">
        <w:rPr>
          <w:rFonts w:ascii="Times New Roman" w:hAnsi="Times New Roman" w:cs="Times New Roman"/>
        </w:rPr>
        <w:t>rance</w:t>
      </w:r>
      <w:r w:rsidRPr="004719F2">
        <w:rPr>
          <w:rFonts w:ascii="Times New Roman" w:hAnsi="Times New Roman" w:cs="Times New Roman"/>
        </w:rPr>
        <w:t xml:space="preserve"> exam results</w:t>
      </w:r>
    </w:p>
    <w:p w14:paraId="4C6ABEC8" w14:textId="0E03BA6D" w:rsidR="00447810" w:rsidRDefault="00447810" w:rsidP="004719F2">
      <w:pPr>
        <w:pStyle w:val="ListParagraph"/>
        <w:numPr>
          <w:ilvl w:val="0"/>
          <w:numId w:val="21"/>
        </w:numPr>
        <w:jc w:val="both"/>
        <w:rPr>
          <w:rFonts w:ascii="Times New Roman" w:hAnsi="Times New Roman" w:cs="Times New Roman"/>
        </w:rPr>
      </w:pPr>
      <w:r>
        <w:rPr>
          <w:rFonts w:ascii="Times New Roman" w:hAnsi="Times New Roman" w:cs="Times New Roman"/>
        </w:rPr>
        <w:t>TEAs Test results</w:t>
      </w:r>
    </w:p>
    <w:p w14:paraId="578E78DF" w14:textId="77777777" w:rsidR="004719F2" w:rsidRDefault="004719F2" w:rsidP="004719F2">
      <w:pPr>
        <w:jc w:val="both"/>
        <w:rPr>
          <w:rFonts w:ascii="Times New Roman" w:hAnsi="Times New Roman" w:cs="Times New Roman"/>
        </w:rPr>
      </w:pPr>
    </w:p>
    <w:p w14:paraId="0ECF1A3B" w14:textId="4CAD3542" w:rsidR="00C93B34" w:rsidRDefault="00802E40" w:rsidP="004719F2">
      <w:pPr>
        <w:jc w:val="both"/>
        <w:rPr>
          <w:rFonts w:ascii="Times New Roman" w:hAnsi="Times New Roman" w:cs="Times New Roman"/>
        </w:rPr>
      </w:pPr>
      <w:r>
        <w:rPr>
          <w:rFonts w:ascii="Times New Roman" w:hAnsi="Times New Roman" w:cs="Times New Roman"/>
        </w:rPr>
        <w:lastRenderedPageBreak/>
        <w:t>A</w:t>
      </w:r>
      <w:r w:rsidR="00C93B34" w:rsidRPr="004719F2">
        <w:rPr>
          <w:rFonts w:ascii="Times New Roman" w:hAnsi="Times New Roman" w:cs="Times New Roman"/>
        </w:rPr>
        <w:t>ssessments must show academic readiness for successfully completing occupational training classes or passing licensure exams. EFLs as measured by CASAS or TABE should be no lower than 3</w:t>
      </w:r>
      <w:r w:rsidR="00626461">
        <w:rPr>
          <w:rFonts w:ascii="Times New Roman" w:hAnsi="Times New Roman" w:cs="Times New Roman"/>
        </w:rPr>
        <w:t xml:space="preserve"> for enrollment in training</w:t>
      </w:r>
      <w:r w:rsidR="00C93B34" w:rsidRPr="004719F2">
        <w:rPr>
          <w:rFonts w:ascii="Times New Roman" w:hAnsi="Times New Roman" w:cs="Times New Roman"/>
        </w:rPr>
        <w:t>. GPAs should be no lower than 2.0. College entry exam scores should not indicate a need for remedial (</w:t>
      </w:r>
      <w:r w:rsidR="001E0AC4">
        <w:rPr>
          <w:rFonts w:ascii="Times New Roman" w:hAnsi="Times New Roman" w:cs="Times New Roman"/>
        </w:rPr>
        <w:t>t</w:t>
      </w:r>
      <w:r w:rsidR="00C93B34" w:rsidRPr="004719F2">
        <w:rPr>
          <w:rFonts w:ascii="Times New Roman" w:hAnsi="Times New Roman" w:cs="Times New Roman"/>
        </w:rPr>
        <w:t>ransition) classes. NCRC must be at least bronze level.</w:t>
      </w:r>
    </w:p>
    <w:p w14:paraId="05D940E3" w14:textId="77777777" w:rsidR="001E0AC4" w:rsidRPr="004719F2" w:rsidRDefault="001E0AC4" w:rsidP="004719F2">
      <w:pPr>
        <w:jc w:val="both"/>
        <w:rPr>
          <w:rFonts w:ascii="Times New Roman" w:hAnsi="Times New Roman" w:cs="Times New Roman"/>
        </w:rPr>
      </w:pPr>
    </w:p>
    <w:p w14:paraId="3A2E01C8" w14:textId="526A61E0" w:rsidR="00C93B34" w:rsidRPr="004719F2" w:rsidRDefault="00C93B34" w:rsidP="004719F2">
      <w:pPr>
        <w:jc w:val="both"/>
        <w:rPr>
          <w:rFonts w:ascii="Times New Roman" w:hAnsi="Times New Roman" w:cs="Times New Roman"/>
        </w:rPr>
      </w:pPr>
      <w:r w:rsidRPr="004719F2">
        <w:rPr>
          <w:rFonts w:ascii="Times New Roman" w:hAnsi="Times New Roman" w:cs="Times New Roman"/>
        </w:rPr>
        <w:t>Academic Assessments are not required if occupational training and/or licensure exams are not a part of the Objective Assessment and IEP/ISS.</w:t>
      </w:r>
      <w:r w:rsidR="00447810" w:rsidRPr="00447810">
        <w:rPr>
          <w:rFonts w:ascii="Times New Roman" w:hAnsi="Times New Roman" w:cs="Times New Roman"/>
        </w:rPr>
        <w:t xml:space="preserve"> </w:t>
      </w:r>
      <w:r w:rsidR="00447810" w:rsidRPr="004719F2">
        <w:rPr>
          <w:rFonts w:ascii="Times New Roman" w:hAnsi="Times New Roman" w:cs="Times New Roman"/>
        </w:rPr>
        <w:t>Formal academic assessment results within the last six months, provided by the participant or a partner agency, are acceptable to use</w:t>
      </w:r>
      <w:r w:rsidR="00447810">
        <w:rPr>
          <w:rFonts w:ascii="Times New Roman" w:hAnsi="Times New Roman" w:cs="Times New Roman"/>
        </w:rPr>
        <w:t>.</w:t>
      </w:r>
    </w:p>
    <w:p w14:paraId="7689D21C" w14:textId="77777777" w:rsidR="00AC20F8" w:rsidRDefault="00AC20F8" w:rsidP="004719F2">
      <w:pPr>
        <w:jc w:val="both"/>
        <w:rPr>
          <w:rFonts w:ascii="Times New Roman" w:hAnsi="Times New Roman" w:cs="Times New Roman"/>
        </w:rPr>
      </w:pPr>
    </w:p>
    <w:p w14:paraId="12071FEA" w14:textId="653327C6" w:rsidR="00C93B34" w:rsidRPr="004719F2" w:rsidRDefault="00C93B34" w:rsidP="004719F2">
      <w:pPr>
        <w:jc w:val="both"/>
        <w:rPr>
          <w:rFonts w:ascii="Times New Roman" w:hAnsi="Times New Roman" w:cs="Times New Roman"/>
        </w:rPr>
      </w:pPr>
      <w:r w:rsidRPr="004719F2">
        <w:rPr>
          <w:rFonts w:ascii="Times New Roman" w:hAnsi="Times New Roman" w:cs="Times New Roman"/>
        </w:rPr>
        <w:t xml:space="preserve">OBJECTIVE ASSESSMENT </w:t>
      </w:r>
    </w:p>
    <w:p w14:paraId="366007B6" w14:textId="11BA2280" w:rsidR="00C93B34" w:rsidRPr="004719F2" w:rsidRDefault="00C93B34" w:rsidP="004719F2">
      <w:pPr>
        <w:jc w:val="both"/>
        <w:rPr>
          <w:rFonts w:ascii="Times New Roman" w:hAnsi="Times New Roman" w:cs="Times New Roman"/>
        </w:rPr>
      </w:pPr>
      <w:r w:rsidRPr="004719F2">
        <w:rPr>
          <w:rFonts w:ascii="Times New Roman" w:hAnsi="Times New Roman" w:cs="Times New Roman"/>
        </w:rPr>
        <w:t>The Objective Assessment is part of the WIOA Title I program and includes a further analysis of the Initial Assessment results and formal testing as it applies to the ISS/IEP.</w:t>
      </w:r>
      <w:r w:rsidR="00662632">
        <w:rPr>
          <w:rFonts w:ascii="Times New Roman" w:hAnsi="Times New Roman" w:cs="Times New Roman"/>
        </w:rPr>
        <w:t xml:space="preserve"> The Objective Assessment can also be completed prior to Title I enrollment.</w:t>
      </w:r>
      <w:r w:rsidRPr="004719F2">
        <w:rPr>
          <w:rFonts w:ascii="Times New Roman" w:hAnsi="Times New Roman" w:cs="Times New Roman"/>
        </w:rPr>
        <w:t xml:space="preserve"> This can include the following: </w:t>
      </w:r>
    </w:p>
    <w:p w14:paraId="1D149155" w14:textId="6E94962F" w:rsidR="00C93B34" w:rsidRPr="004719F2" w:rsidRDefault="00C93B34" w:rsidP="001E0AC4">
      <w:pPr>
        <w:jc w:val="both"/>
        <w:rPr>
          <w:rFonts w:ascii="Times New Roman" w:hAnsi="Times New Roman" w:cs="Times New Roman"/>
        </w:rPr>
      </w:pPr>
    </w:p>
    <w:p w14:paraId="56AC05AE" w14:textId="7BA26201" w:rsidR="001E0AC4" w:rsidRPr="001E0AC4" w:rsidRDefault="001E0AC4" w:rsidP="004719F2">
      <w:pPr>
        <w:pStyle w:val="ListParagraph"/>
        <w:numPr>
          <w:ilvl w:val="0"/>
          <w:numId w:val="12"/>
        </w:numPr>
        <w:spacing w:after="160" w:line="259" w:lineRule="auto"/>
        <w:jc w:val="both"/>
        <w:rPr>
          <w:rFonts w:ascii="Times New Roman" w:hAnsi="Times New Roman" w:cs="Times New Roman"/>
        </w:rPr>
      </w:pPr>
      <w:r w:rsidRPr="001E0AC4">
        <w:rPr>
          <w:rFonts w:ascii="Times New Roman" w:hAnsi="Times New Roman" w:cs="Times New Roman"/>
        </w:rPr>
        <w:t>Basic skills</w:t>
      </w:r>
    </w:p>
    <w:p w14:paraId="1A87B751" w14:textId="55527053" w:rsidR="004719F2" w:rsidRPr="004719F2" w:rsidRDefault="00C93B34" w:rsidP="004719F2">
      <w:pPr>
        <w:pStyle w:val="ListParagraph"/>
        <w:numPr>
          <w:ilvl w:val="0"/>
          <w:numId w:val="12"/>
        </w:numPr>
        <w:spacing w:after="160" w:line="259" w:lineRule="auto"/>
        <w:jc w:val="both"/>
      </w:pPr>
      <w:r w:rsidRPr="001E0AC4">
        <w:rPr>
          <w:rFonts w:ascii="Times New Roman" w:hAnsi="Times New Roman" w:cs="Times New Roman"/>
        </w:rPr>
        <w:t>ACCUPLACER®</w:t>
      </w:r>
    </w:p>
    <w:p w14:paraId="57FF0F64" w14:textId="5EB8C0A0" w:rsidR="00DB3BC9" w:rsidRPr="004719F2" w:rsidRDefault="00C93B34" w:rsidP="004719F2">
      <w:pPr>
        <w:pStyle w:val="ListParagraph"/>
        <w:numPr>
          <w:ilvl w:val="0"/>
          <w:numId w:val="12"/>
        </w:numPr>
        <w:spacing w:after="160" w:line="259" w:lineRule="auto"/>
        <w:jc w:val="both"/>
        <w:rPr>
          <w:rFonts w:ascii="Times New Roman" w:hAnsi="Times New Roman" w:cs="Times New Roman"/>
        </w:rPr>
      </w:pPr>
      <w:r w:rsidRPr="004719F2">
        <w:rPr>
          <w:rFonts w:ascii="Times New Roman" w:hAnsi="Times New Roman" w:cs="Times New Roman"/>
        </w:rPr>
        <w:t>WorkKeys Curriculum Placement Quiz. WorkKeys Assessments</w:t>
      </w:r>
    </w:p>
    <w:p w14:paraId="091FD50B" w14:textId="3C16F699" w:rsidR="00C93B34" w:rsidRPr="004719F2" w:rsidRDefault="00C93B34" w:rsidP="004719F2">
      <w:pPr>
        <w:pStyle w:val="ListParagraph"/>
        <w:numPr>
          <w:ilvl w:val="0"/>
          <w:numId w:val="12"/>
        </w:numPr>
        <w:spacing w:after="160" w:line="259" w:lineRule="auto"/>
        <w:jc w:val="both"/>
        <w:rPr>
          <w:rFonts w:ascii="Times New Roman" w:hAnsi="Times New Roman" w:cs="Times New Roman"/>
        </w:rPr>
      </w:pPr>
      <w:r w:rsidRPr="004719F2">
        <w:rPr>
          <w:rFonts w:ascii="Times New Roman" w:hAnsi="Times New Roman" w:cs="Times New Roman"/>
        </w:rPr>
        <w:t>TABE®</w:t>
      </w:r>
    </w:p>
    <w:p w14:paraId="253CBBAC" w14:textId="77777777" w:rsidR="00C93B34" w:rsidRPr="004719F2" w:rsidRDefault="00C93B34" w:rsidP="004719F2">
      <w:pPr>
        <w:pStyle w:val="ListParagraph"/>
        <w:numPr>
          <w:ilvl w:val="0"/>
          <w:numId w:val="12"/>
        </w:numPr>
        <w:spacing w:after="160" w:line="259" w:lineRule="auto"/>
        <w:jc w:val="both"/>
        <w:rPr>
          <w:rFonts w:ascii="Times New Roman" w:hAnsi="Times New Roman" w:cs="Times New Roman"/>
        </w:rPr>
      </w:pPr>
      <w:r w:rsidRPr="004719F2">
        <w:rPr>
          <w:rFonts w:ascii="Times New Roman" w:hAnsi="Times New Roman" w:cs="Times New Roman"/>
        </w:rPr>
        <w:t>Report Card</w:t>
      </w:r>
    </w:p>
    <w:p w14:paraId="25F88390" w14:textId="77777777" w:rsidR="00C93B34" w:rsidRPr="004719F2" w:rsidRDefault="00C93B34" w:rsidP="004719F2">
      <w:pPr>
        <w:pStyle w:val="ListParagraph"/>
        <w:numPr>
          <w:ilvl w:val="0"/>
          <w:numId w:val="12"/>
        </w:numPr>
        <w:spacing w:after="160" w:line="259" w:lineRule="auto"/>
        <w:jc w:val="both"/>
        <w:rPr>
          <w:rFonts w:ascii="Times New Roman" w:hAnsi="Times New Roman" w:cs="Times New Roman"/>
        </w:rPr>
      </w:pPr>
      <w:r w:rsidRPr="004719F2">
        <w:rPr>
          <w:rFonts w:ascii="Times New Roman" w:hAnsi="Times New Roman" w:cs="Times New Roman"/>
        </w:rPr>
        <w:t>College transcript</w:t>
      </w:r>
    </w:p>
    <w:p w14:paraId="148B6B36" w14:textId="2A3A1DD6" w:rsidR="00C93B34" w:rsidRPr="004719F2" w:rsidRDefault="00C93B34" w:rsidP="004719F2">
      <w:pPr>
        <w:pStyle w:val="ListParagraph"/>
        <w:numPr>
          <w:ilvl w:val="0"/>
          <w:numId w:val="12"/>
        </w:numPr>
        <w:spacing w:after="160" w:line="259" w:lineRule="auto"/>
        <w:jc w:val="both"/>
        <w:rPr>
          <w:rFonts w:ascii="Times New Roman" w:hAnsi="Times New Roman" w:cs="Times New Roman"/>
        </w:rPr>
      </w:pPr>
      <w:r w:rsidRPr="004719F2">
        <w:rPr>
          <w:rFonts w:ascii="Times New Roman" w:hAnsi="Times New Roman" w:cs="Times New Roman"/>
        </w:rPr>
        <w:t>NCRC</w:t>
      </w:r>
    </w:p>
    <w:p w14:paraId="439CB063" w14:textId="5125FD98"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Identification of strengths</w:t>
      </w:r>
    </w:p>
    <w:p w14:paraId="6D27A186" w14:textId="77BE0DD8"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Identification of workplace skills</w:t>
      </w:r>
    </w:p>
    <w:p w14:paraId="246C9089" w14:textId="49D60CD7"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Career interests</w:t>
      </w:r>
    </w:p>
    <w:p w14:paraId="73F19F2C" w14:textId="33B7754A"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Work values</w:t>
      </w:r>
    </w:p>
    <w:p w14:paraId="17745F29" w14:textId="201B61EA"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Identification of prior work history</w:t>
      </w:r>
    </w:p>
    <w:p w14:paraId="66736B41" w14:textId="60542532"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Family situation</w:t>
      </w:r>
    </w:p>
    <w:p w14:paraId="72360D0F" w14:textId="62207163" w:rsidR="001E0AC4" w:rsidRPr="001E0AC4" w:rsidRDefault="00C93B34" w:rsidP="001E0AC4">
      <w:pPr>
        <w:pStyle w:val="ListParagraph"/>
        <w:numPr>
          <w:ilvl w:val="1"/>
          <w:numId w:val="10"/>
        </w:numPr>
        <w:jc w:val="both"/>
        <w:rPr>
          <w:rFonts w:ascii="Times New Roman" w:hAnsi="Times New Roman" w:cs="Times New Roman"/>
        </w:rPr>
      </w:pPr>
      <w:r w:rsidRPr="001E0AC4">
        <w:rPr>
          <w:rFonts w:ascii="Times New Roman" w:hAnsi="Times New Roman" w:cs="Times New Roman"/>
        </w:rPr>
        <w:t>Service</w:t>
      </w:r>
      <w:r w:rsidR="001836DA">
        <w:rPr>
          <w:rFonts w:ascii="Times New Roman" w:hAnsi="Times New Roman" w:cs="Times New Roman"/>
        </w:rPr>
        <w:t xml:space="preserve">s sought </w:t>
      </w:r>
    </w:p>
    <w:p w14:paraId="12F4D018" w14:textId="77777777" w:rsidR="001E0AC4" w:rsidRDefault="001E0AC4" w:rsidP="001E0AC4">
      <w:pPr>
        <w:pStyle w:val="ListParagraph"/>
        <w:ind w:left="1536"/>
        <w:jc w:val="both"/>
        <w:rPr>
          <w:rFonts w:ascii="Times New Roman" w:hAnsi="Times New Roman" w:cs="Times New Roman"/>
        </w:rPr>
      </w:pPr>
    </w:p>
    <w:p w14:paraId="74E681C3" w14:textId="27B71C15" w:rsidR="00C93B34" w:rsidRPr="001E0AC4" w:rsidRDefault="001E0AC4" w:rsidP="001E0AC4">
      <w:pPr>
        <w:ind w:firstLine="720"/>
        <w:jc w:val="both"/>
        <w:rPr>
          <w:rFonts w:ascii="Times New Roman" w:hAnsi="Times New Roman" w:cs="Times New Roman"/>
        </w:rPr>
      </w:pPr>
      <w:r>
        <w:rPr>
          <w:rFonts w:ascii="Times New Roman" w:hAnsi="Times New Roman" w:cs="Times New Roman"/>
        </w:rPr>
        <w:t xml:space="preserve">Additional Suggested </w:t>
      </w:r>
      <w:r w:rsidR="00C93B34" w:rsidRPr="001E0AC4">
        <w:rPr>
          <w:rFonts w:ascii="Times New Roman" w:hAnsi="Times New Roman" w:cs="Times New Roman"/>
        </w:rPr>
        <w:t>Assessments:</w:t>
      </w:r>
    </w:p>
    <w:p w14:paraId="4A0D1E49" w14:textId="36BD130B" w:rsidR="00C93B34" w:rsidRPr="004719F2"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Digital Literacy</w:t>
      </w:r>
    </w:p>
    <w:p w14:paraId="744FA784" w14:textId="52506DBC" w:rsidR="00C93B34" w:rsidRDefault="00C93B34" w:rsidP="004719F2">
      <w:pPr>
        <w:pStyle w:val="ListParagraph"/>
        <w:numPr>
          <w:ilvl w:val="1"/>
          <w:numId w:val="10"/>
        </w:numPr>
        <w:jc w:val="both"/>
        <w:rPr>
          <w:rFonts w:ascii="Times New Roman" w:hAnsi="Times New Roman" w:cs="Times New Roman"/>
        </w:rPr>
      </w:pPr>
      <w:r w:rsidRPr="004719F2">
        <w:rPr>
          <w:rFonts w:ascii="Times New Roman" w:hAnsi="Times New Roman" w:cs="Times New Roman"/>
        </w:rPr>
        <w:t>Financial situation</w:t>
      </w:r>
    </w:p>
    <w:p w14:paraId="676FD15F" w14:textId="77777777" w:rsidR="001E0AC4" w:rsidRPr="004719F2" w:rsidRDefault="001E0AC4" w:rsidP="001E0AC4">
      <w:pPr>
        <w:pStyle w:val="ListParagraph"/>
        <w:ind w:left="1536"/>
        <w:jc w:val="both"/>
        <w:rPr>
          <w:rFonts w:ascii="Times New Roman" w:hAnsi="Times New Roman" w:cs="Times New Roman"/>
        </w:rPr>
      </w:pPr>
    </w:p>
    <w:p w14:paraId="042A9579" w14:textId="193BCD43" w:rsidR="00C93B34" w:rsidRPr="004719F2" w:rsidRDefault="00C93B34" w:rsidP="004719F2">
      <w:pPr>
        <w:jc w:val="both"/>
        <w:rPr>
          <w:rFonts w:ascii="Times New Roman" w:hAnsi="Times New Roman" w:cs="Times New Roman"/>
        </w:rPr>
      </w:pPr>
      <w:r w:rsidRPr="004719F2">
        <w:rPr>
          <w:rFonts w:ascii="Times New Roman" w:hAnsi="Times New Roman" w:cs="Times New Roman"/>
        </w:rPr>
        <w:t xml:space="preserve">The results from an </w:t>
      </w:r>
      <w:r w:rsidR="00C53F83" w:rsidRPr="004719F2">
        <w:rPr>
          <w:rFonts w:ascii="Times New Roman" w:hAnsi="Times New Roman" w:cs="Times New Roman"/>
        </w:rPr>
        <w:t>Objective Assessment assist</w:t>
      </w:r>
      <w:r w:rsidRPr="004719F2">
        <w:rPr>
          <w:rFonts w:ascii="Times New Roman" w:hAnsi="Times New Roman" w:cs="Times New Roman"/>
        </w:rPr>
        <w:t xml:space="preserve"> in the development of a WIOA Title I participant’s ISS/IEP. An Objective Assessment is not required for Wagner-Peyser participants. An objective assessment must be completed during the WIOA Title I enrollment process.</w:t>
      </w:r>
      <w:r w:rsidR="00C53F83">
        <w:rPr>
          <w:rFonts w:ascii="Times New Roman" w:hAnsi="Times New Roman" w:cs="Times New Roman"/>
        </w:rPr>
        <w:t xml:space="preserve"> </w:t>
      </w:r>
      <w:r w:rsidRPr="004719F2">
        <w:rPr>
          <w:rFonts w:ascii="Times New Roman" w:hAnsi="Times New Roman" w:cs="Times New Roman"/>
        </w:rPr>
        <w:t>Follow all applicable guidance for an objective assessment as outlined for Title I Youth, Adult,</w:t>
      </w:r>
      <w:r w:rsidR="00447810">
        <w:rPr>
          <w:rFonts w:ascii="Times New Roman" w:hAnsi="Times New Roman" w:cs="Times New Roman"/>
        </w:rPr>
        <w:t xml:space="preserve"> and</w:t>
      </w:r>
      <w:r w:rsidRPr="004719F2">
        <w:rPr>
          <w:rFonts w:ascii="Times New Roman" w:hAnsi="Times New Roman" w:cs="Times New Roman"/>
        </w:rPr>
        <w:t xml:space="preserve"> Dislocated Worker.</w:t>
      </w:r>
    </w:p>
    <w:p w14:paraId="5F343EAB" w14:textId="4C537E4B" w:rsidR="003E0314" w:rsidRPr="004719F2" w:rsidRDefault="003E0314" w:rsidP="004719F2">
      <w:pPr>
        <w:jc w:val="both"/>
        <w:rPr>
          <w:rFonts w:ascii="Times New Roman" w:hAnsi="Times New Roman" w:cs="Times New Roman"/>
        </w:rPr>
      </w:pPr>
    </w:p>
    <w:p w14:paraId="6424FB66" w14:textId="77777777" w:rsidR="00C53F83" w:rsidRDefault="00C93B34" w:rsidP="004719F2">
      <w:pPr>
        <w:jc w:val="both"/>
        <w:rPr>
          <w:rFonts w:ascii="Times New Roman" w:hAnsi="Times New Roman" w:cs="Times New Roman"/>
        </w:rPr>
      </w:pPr>
      <w:r w:rsidRPr="004719F2">
        <w:rPr>
          <w:rFonts w:ascii="Times New Roman" w:hAnsi="Times New Roman" w:cs="Times New Roman"/>
        </w:rPr>
        <w:t xml:space="preserve">REASONABLE ACCOMMODATIONS </w:t>
      </w:r>
    </w:p>
    <w:p w14:paraId="7B216F00" w14:textId="6E9360D6" w:rsidR="00C93B34" w:rsidRPr="004719F2" w:rsidRDefault="00C53F83" w:rsidP="004719F2">
      <w:pPr>
        <w:jc w:val="both"/>
        <w:rPr>
          <w:rFonts w:ascii="Times New Roman" w:hAnsi="Times New Roman" w:cs="Times New Roman"/>
        </w:rPr>
      </w:pPr>
      <w:r>
        <w:rPr>
          <w:rFonts w:ascii="Times New Roman" w:hAnsi="Times New Roman" w:cs="Times New Roman"/>
        </w:rPr>
        <w:t xml:space="preserve">Reasonable accommodations </w:t>
      </w:r>
      <w:r w:rsidR="00DB3BC9" w:rsidRPr="004719F2">
        <w:rPr>
          <w:rFonts w:ascii="Times New Roman" w:hAnsi="Times New Roman" w:cs="Times New Roman"/>
        </w:rPr>
        <w:t>may be made according to the assessment publisher guidelines.</w:t>
      </w:r>
      <w:r w:rsidR="003E0314" w:rsidRPr="004719F2">
        <w:rPr>
          <w:rFonts w:ascii="Times New Roman" w:hAnsi="Times New Roman" w:cs="Times New Roman"/>
        </w:rPr>
        <w:t xml:space="preserve"> </w:t>
      </w:r>
      <w:r w:rsidR="00C93B34" w:rsidRPr="004719F2">
        <w:rPr>
          <w:rFonts w:ascii="Times New Roman" w:hAnsi="Times New Roman" w:cs="Times New Roman"/>
        </w:rPr>
        <w:t xml:space="preserve">If a particular situation limits an individual’s ability to complete a formal assessment, this should be documented in case notes. </w:t>
      </w:r>
    </w:p>
    <w:p w14:paraId="17AB95F5" w14:textId="77777777" w:rsidR="003E0314" w:rsidRPr="004719F2" w:rsidRDefault="003E0314" w:rsidP="004719F2">
      <w:pPr>
        <w:jc w:val="both"/>
        <w:rPr>
          <w:rFonts w:ascii="Times New Roman" w:hAnsi="Times New Roman" w:cs="Times New Roman"/>
        </w:rPr>
      </w:pPr>
    </w:p>
    <w:p w14:paraId="7CBD169E" w14:textId="4EC61C45" w:rsidR="00DB3BC9" w:rsidRPr="00662632" w:rsidRDefault="00DB3BC9" w:rsidP="007D77AA">
      <w:pPr>
        <w:spacing w:line="276" w:lineRule="auto"/>
        <w:jc w:val="both"/>
        <w:rPr>
          <w:rFonts w:ascii="Times New Roman" w:hAnsi="Times New Roman" w:cs="Times New Roman"/>
          <w:b/>
          <w:bCs/>
          <w:sz w:val="18"/>
          <w:szCs w:val="18"/>
        </w:rPr>
      </w:pPr>
      <w:bookmarkStart w:id="1" w:name="_Hlk170279239"/>
      <w:r w:rsidRPr="00662632">
        <w:rPr>
          <w:rFonts w:ascii="Times New Roman" w:hAnsi="Times New Roman" w:cs="Times New Roman"/>
          <w:b/>
          <w:bCs/>
          <w:sz w:val="18"/>
          <w:szCs w:val="18"/>
        </w:rPr>
        <w:t>Applicable Policies, TEGLs, and other Documents:</w:t>
      </w:r>
    </w:p>
    <w:bookmarkEnd w:id="1"/>
    <w:p w14:paraId="7148CD96" w14:textId="77777777" w:rsidR="00DB3BC9" w:rsidRPr="00662632" w:rsidRDefault="00802E40" w:rsidP="007D77AA">
      <w:pPr>
        <w:spacing w:line="276" w:lineRule="auto"/>
        <w:jc w:val="both"/>
        <w:rPr>
          <w:rFonts w:ascii="Times New Roman" w:hAnsi="Times New Roman" w:cs="Times New Roman"/>
          <w:sz w:val="18"/>
          <w:szCs w:val="18"/>
        </w:rPr>
      </w:pPr>
      <w:r w:rsidRPr="00662632">
        <w:rPr>
          <w:sz w:val="20"/>
          <w:szCs w:val="20"/>
        </w:rPr>
        <w:fldChar w:fldCharType="begin"/>
      </w:r>
      <w:r w:rsidRPr="00662632">
        <w:rPr>
          <w:rFonts w:ascii="Times New Roman" w:hAnsi="Times New Roman" w:cs="Times New Roman"/>
          <w:sz w:val="18"/>
          <w:szCs w:val="18"/>
        </w:rPr>
        <w:instrText>HYPERLINK "https://www.dol.gov/sites/dolgov/files/ETA/advisories/TEGL/2022/TEGL%2009-22/TEGL%2009-22.pdf"</w:instrText>
      </w:r>
      <w:r w:rsidRPr="00662632">
        <w:rPr>
          <w:sz w:val="20"/>
          <w:szCs w:val="20"/>
        </w:rPr>
      </w:r>
      <w:r w:rsidRPr="00662632">
        <w:rPr>
          <w:sz w:val="20"/>
          <w:szCs w:val="20"/>
        </w:rPr>
        <w:fldChar w:fldCharType="separate"/>
      </w:r>
      <w:r w:rsidR="00DB3BC9" w:rsidRPr="00662632">
        <w:rPr>
          <w:rStyle w:val="Hyperlink"/>
          <w:rFonts w:ascii="Times New Roman" w:hAnsi="Times New Roman" w:cs="Times New Roman"/>
          <w:sz w:val="18"/>
          <w:szCs w:val="18"/>
        </w:rPr>
        <w:t>https://www.dol.gov/sites/dolgov/files/ETA/advisories/TEGL/2022/TEGL%2009-22/TEGL%2009-22.pdf</w:t>
      </w:r>
      <w:r w:rsidRPr="00662632">
        <w:rPr>
          <w:rStyle w:val="Hyperlink"/>
          <w:rFonts w:ascii="Times New Roman" w:hAnsi="Times New Roman" w:cs="Times New Roman"/>
          <w:sz w:val="18"/>
          <w:szCs w:val="18"/>
        </w:rPr>
        <w:fldChar w:fldCharType="end"/>
      </w:r>
    </w:p>
    <w:p w14:paraId="5CFF8422" w14:textId="77777777" w:rsidR="00DB3BC9" w:rsidRPr="00662632" w:rsidRDefault="00DB3BC9" w:rsidP="007D77AA">
      <w:pPr>
        <w:spacing w:line="276" w:lineRule="auto"/>
        <w:jc w:val="both"/>
        <w:rPr>
          <w:rFonts w:ascii="Times New Roman" w:hAnsi="Times New Roman" w:cs="Times New Roman"/>
          <w:sz w:val="18"/>
          <w:szCs w:val="18"/>
        </w:rPr>
      </w:pPr>
      <w:hyperlink r:id="rId8" w:history="1">
        <w:r w:rsidRPr="00662632">
          <w:rPr>
            <w:rStyle w:val="Hyperlink"/>
            <w:rFonts w:ascii="Times New Roman" w:hAnsi="Times New Roman" w:cs="Times New Roman"/>
            <w:sz w:val="18"/>
            <w:szCs w:val="18"/>
          </w:rPr>
          <w:t>https://www.dol.gov/sites/dolgov/files/ETA/advisories/TEGL/2022/TEGL%2021-22/TEGL%2021-22.pdf</w:t>
        </w:r>
      </w:hyperlink>
    </w:p>
    <w:p w14:paraId="4440A1CD" w14:textId="77777777" w:rsidR="00DB3BC9" w:rsidRPr="00662632" w:rsidRDefault="00DB3BC9" w:rsidP="007D77AA">
      <w:pPr>
        <w:spacing w:line="276" w:lineRule="auto"/>
        <w:jc w:val="both"/>
        <w:rPr>
          <w:rFonts w:ascii="Times New Roman" w:hAnsi="Times New Roman" w:cs="Times New Roman"/>
          <w:sz w:val="18"/>
          <w:szCs w:val="18"/>
        </w:rPr>
      </w:pPr>
      <w:hyperlink r:id="rId9" w:history="1">
        <w:r w:rsidRPr="00662632">
          <w:rPr>
            <w:rStyle w:val="Hyperlink"/>
            <w:rFonts w:ascii="Times New Roman" w:hAnsi="Times New Roman" w:cs="Times New Roman"/>
            <w:sz w:val="18"/>
            <w:szCs w:val="18"/>
          </w:rPr>
          <w:t>https://www.dol.gov/sites/dolgov/files/ETA/advisories/TEGL/2017/TEGL_19-16.pdf</w:t>
        </w:r>
      </w:hyperlink>
    </w:p>
    <w:p w14:paraId="608D06B4" w14:textId="77777777" w:rsidR="00DB3BC9" w:rsidRPr="00662632" w:rsidRDefault="00DB3BC9" w:rsidP="007D77AA">
      <w:pPr>
        <w:spacing w:line="276" w:lineRule="auto"/>
        <w:jc w:val="both"/>
        <w:rPr>
          <w:rStyle w:val="Hyperlink"/>
          <w:rFonts w:ascii="Times New Roman" w:hAnsi="Times New Roman" w:cs="Times New Roman"/>
          <w:sz w:val="18"/>
          <w:szCs w:val="18"/>
        </w:rPr>
      </w:pPr>
      <w:hyperlink r:id="rId10" w:history="1">
        <w:r w:rsidRPr="00662632">
          <w:rPr>
            <w:rStyle w:val="Hyperlink"/>
            <w:rFonts w:ascii="Times New Roman" w:hAnsi="Times New Roman" w:cs="Times New Roman"/>
            <w:sz w:val="18"/>
            <w:szCs w:val="18"/>
          </w:rPr>
          <w:t>https://youth.workforcegps.org/resources/2021/02/09/11/50/Strategies-and-Considerations-A-Brief-on-Youth-Assessments</w:t>
        </w:r>
      </w:hyperlink>
    </w:p>
    <w:p w14:paraId="4B206269" w14:textId="77777777" w:rsidR="00DB3BC9" w:rsidRPr="00662632" w:rsidRDefault="00DB3BC9" w:rsidP="007D77AA">
      <w:pPr>
        <w:spacing w:line="276" w:lineRule="auto"/>
        <w:jc w:val="both"/>
        <w:rPr>
          <w:rFonts w:ascii="Times New Roman" w:hAnsi="Times New Roman" w:cs="Times New Roman"/>
          <w:color w:val="333333"/>
          <w:sz w:val="18"/>
          <w:szCs w:val="18"/>
          <w:shd w:val="clear" w:color="auto" w:fill="FFFFFF"/>
        </w:rPr>
      </w:pPr>
      <w:r w:rsidRPr="00662632">
        <w:rPr>
          <w:rFonts w:ascii="Times New Roman" w:hAnsi="Times New Roman" w:cs="Times New Roman"/>
          <w:color w:val="333333"/>
          <w:sz w:val="18"/>
          <w:szCs w:val="18"/>
          <w:shd w:val="clear" w:color="auto" w:fill="FFFFFF"/>
        </w:rPr>
        <w:t>WIOA sec. 134(c)(2)(A)(xii)(II); WIOA § 680.170</w:t>
      </w:r>
    </w:p>
    <w:p w14:paraId="376DD1B8" w14:textId="77777777" w:rsidR="00DB3BC9" w:rsidRPr="00662632" w:rsidRDefault="00DB3BC9" w:rsidP="007D77AA">
      <w:pPr>
        <w:spacing w:line="276" w:lineRule="auto"/>
        <w:jc w:val="both"/>
        <w:rPr>
          <w:rFonts w:ascii="Times New Roman" w:hAnsi="Times New Roman" w:cs="Times New Roman"/>
          <w:color w:val="333333"/>
          <w:sz w:val="18"/>
          <w:szCs w:val="18"/>
          <w:shd w:val="clear" w:color="auto" w:fill="FFFFFF"/>
        </w:rPr>
      </w:pPr>
      <w:hyperlink r:id="rId11" w:history="1">
        <w:r w:rsidRPr="00662632">
          <w:rPr>
            <w:rStyle w:val="Hyperlink"/>
            <w:rFonts w:ascii="Times New Roman" w:hAnsi="Times New Roman" w:cs="Times New Roman"/>
            <w:sz w:val="18"/>
            <w:szCs w:val="18"/>
            <w:shd w:val="clear" w:color="auto" w:fill="FFFFFF"/>
          </w:rPr>
          <w:t>https://www.commerce.nc.gov/guidance-case-notes-and-exit-dates-ncworks-online-0/open</w:t>
        </w:r>
      </w:hyperlink>
    </w:p>
    <w:p w14:paraId="7C598ECD" w14:textId="77777777" w:rsidR="00DB3BC9" w:rsidRPr="00662632" w:rsidRDefault="00DB3BC9" w:rsidP="007D77AA">
      <w:pPr>
        <w:spacing w:line="276" w:lineRule="auto"/>
        <w:jc w:val="both"/>
        <w:rPr>
          <w:rFonts w:ascii="Times New Roman" w:hAnsi="Times New Roman" w:cs="Times New Roman"/>
          <w:sz w:val="18"/>
          <w:szCs w:val="18"/>
        </w:rPr>
      </w:pPr>
      <w:hyperlink r:id="rId12" w:history="1">
        <w:r w:rsidRPr="00662632">
          <w:rPr>
            <w:rStyle w:val="Hyperlink"/>
            <w:rFonts w:ascii="Times New Roman" w:hAnsi="Times New Roman" w:cs="Times New Roman"/>
            <w:sz w:val="18"/>
            <w:szCs w:val="18"/>
          </w:rPr>
          <w:t>http://riverseastwdb.org/wp-content/uploads/2023/06/2021-09-ss.pdf</w:t>
        </w:r>
      </w:hyperlink>
      <w:r w:rsidRPr="00662632">
        <w:rPr>
          <w:rFonts w:ascii="Times New Roman" w:hAnsi="Times New Roman" w:cs="Times New Roman"/>
          <w:sz w:val="18"/>
          <w:szCs w:val="18"/>
        </w:rPr>
        <w:t xml:space="preserve">  (Supportive Services policy)</w:t>
      </w:r>
    </w:p>
    <w:p w14:paraId="7294C059" w14:textId="57472E5D" w:rsidR="00DB3BC9" w:rsidRPr="00662632" w:rsidRDefault="00DB3BC9" w:rsidP="007D77AA">
      <w:pPr>
        <w:spacing w:line="276" w:lineRule="auto"/>
        <w:jc w:val="both"/>
        <w:rPr>
          <w:rFonts w:ascii="Times New Roman" w:hAnsi="Times New Roman" w:cs="Times New Roman"/>
          <w:sz w:val="18"/>
          <w:szCs w:val="18"/>
        </w:rPr>
      </w:pPr>
      <w:hyperlink r:id="rId13" w:history="1">
        <w:r w:rsidRPr="00662632">
          <w:rPr>
            <w:rStyle w:val="Hyperlink"/>
            <w:rFonts w:ascii="Times New Roman" w:hAnsi="Times New Roman" w:cs="Times New Roman"/>
            <w:sz w:val="18"/>
            <w:szCs w:val="18"/>
          </w:rPr>
          <w:t>https://www.ncworks.gov/admin/gsipub/htmlarea/uploads/Staff%20Guide_06_Programs_WIOA.pdf</w:t>
        </w:r>
      </w:hyperlink>
    </w:p>
    <w:p w14:paraId="14C9048E" w14:textId="263E48BA" w:rsidR="002F2A73" w:rsidRPr="00662632" w:rsidRDefault="00DB3BC9" w:rsidP="00447810">
      <w:pPr>
        <w:spacing w:line="276" w:lineRule="auto"/>
        <w:jc w:val="both"/>
        <w:rPr>
          <w:rFonts w:ascii="Times New Roman" w:hAnsi="Times New Roman" w:cs="Times New Roman"/>
          <w:sz w:val="20"/>
          <w:szCs w:val="20"/>
        </w:rPr>
      </w:pPr>
      <w:hyperlink r:id="rId14" w:history="1">
        <w:r w:rsidRPr="00662632">
          <w:rPr>
            <w:rStyle w:val="Hyperlink"/>
            <w:rFonts w:ascii="Times New Roman" w:hAnsi="Times New Roman" w:cs="Times New Roman"/>
            <w:sz w:val="18"/>
            <w:szCs w:val="18"/>
          </w:rPr>
          <w:t>https://www.dol.gov/agencies/eta/performance/performance-indicators</w:t>
        </w:r>
      </w:hyperlink>
    </w:p>
    <w:sectPr w:rsidR="002F2A73" w:rsidRPr="00662632" w:rsidSect="004719F2">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B26FB" w14:textId="77777777" w:rsidR="00A22C55" w:rsidRDefault="00A22C55" w:rsidP="00A22C55">
      <w:r>
        <w:separator/>
      </w:r>
    </w:p>
  </w:endnote>
  <w:endnote w:type="continuationSeparator" w:id="0">
    <w:p w14:paraId="605EDA62" w14:textId="77777777" w:rsidR="00A22C55" w:rsidRDefault="00A22C55"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2DC46" w14:textId="2CBF2CA8" w:rsidR="00A22C55" w:rsidRPr="00A22C55" w:rsidRDefault="00274E0C" w:rsidP="00274E0C">
    <w:pPr>
      <w:pStyle w:val="Footer"/>
      <w:jc w:val="right"/>
      <w:rPr>
        <w:sz w:val="22"/>
        <w:szCs w:val="22"/>
      </w:rPr>
    </w:pPr>
    <w:r>
      <w:rPr>
        <w:sz w:val="22"/>
        <w:szCs w:val="22"/>
      </w:rP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1E562" w14:textId="77777777" w:rsidR="00A22C55" w:rsidRDefault="00A22C55" w:rsidP="00A22C55">
      <w:r>
        <w:separator/>
      </w:r>
    </w:p>
  </w:footnote>
  <w:footnote w:type="continuationSeparator" w:id="0">
    <w:p w14:paraId="38C3BD75" w14:textId="77777777" w:rsidR="00A22C55" w:rsidRDefault="00A22C55"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C364D"/>
    <w:multiLevelType w:val="hybridMultilevel"/>
    <w:tmpl w:val="E982C5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C77F65"/>
    <w:multiLevelType w:val="hybridMultilevel"/>
    <w:tmpl w:val="44E0D78A"/>
    <w:lvl w:ilvl="0" w:tplc="074C32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C1B71"/>
    <w:multiLevelType w:val="hybridMultilevel"/>
    <w:tmpl w:val="9C5E5300"/>
    <w:lvl w:ilvl="0" w:tplc="04090001">
      <w:start w:val="1"/>
      <w:numFmt w:val="bullet"/>
      <w:lvlText w:val=""/>
      <w:lvlJc w:val="left"/>
      <w:pPr>
        <w:ind w:left="816" w:hanging="360"/>
      </w:pPr>
      <w:rPr>
        <w:rFonts w:ascii="Symbol" w:hAnsi="Symbol" w:hint="default"/>
      </w:rPr>
    </w:lvl>
    <w:lvl w:ilvl="1" w:tplc="27E86066">
      <w:numFmt w:val="bullet"/>
      <w:lvlText w:val="•"/>
      <w:lvlJc w:val="left"/>
      <w:pPr>
        <w:ind w:left="1536" w:hanging="360"/>
      </w:pPr>
      <w:rPr>
        <w:rFonts w:ascii="Arial" w:eastAsiaTheme="minorHAnsi" w:hAnsi="Arial" w:cs="Arial"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3" w15:restartNumberingAfterBreak="0">
    <w:nsid w:val="2A7035B9"/>
    <w:multiLevelType w:val="hybridMultilevel"/>
    <w:tmpl w:val="BC78D64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CC3DC3"/>
    <w:multiLevelType w:val="hybridMultilevel"/>
    <w:tmpl w:val="8A2A06B2"/>
    <w:lvl w:ilvl="0" w:tplc="6E788BD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0D6A94"/>
    <w:multiLevelType w:val="hybridMultilevel"/>
    <w:tmpl w:val="4C1A0838"/>
    <w:lvl w:ilvl="0" w:tplc="074C3246">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517B32"/>
    <w:multiLevelType w:val="hybridMultilevel"/>
    <w:tmpl w:val="DC1E0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3A5A80"/>
    <w:multiLevelType w:val="hybridMultilevel"/>
    <w:tmpl w:val="6DE2DC9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00897"/>
    <w:multiLevelType w:val="hybridMultilevel"/>
    <w:tmpl w:val="6FC66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E70789"/>
    <w:multiLevelType w:val="hybridMultilevel"/>
    <w:tmpl w:val="FA80A0B6"/>
    <w:lvl w:ilvl="0" w:tplc="074C324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6F6F09"/>
    <w:multiLevelType w:val="hybridMultilevel"/>
    <w:tmpl w:val="1590951A"/>
    <w:lvl w:ilvl="0" w:tplc="27E86066">
      <w:numFmt w:val="bullet"/>
      <w:lvlText w:val="•"/>
      <w:lvlJc w:val="left"/>
      <w:pPr>
        <w:ind w:left="1536"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C3FDB"/>
    <w:multiLevelType w:val="hybridMultilevel"/>
    <w:tmpl w:val="306046E4"/>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w:eastAsiaTheme="minorHAnsi" w:hAnsi="Arial" w:cs="Arial"/>
      </w:rPr>
    </w:lvl>
    <w:lvl w:ilvl="2" w:tplc="0409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7A1CE6"/>
    <w:multiLevelType w:val="hybridMultilevel"/>
    <w:tmpl w:val="9D180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C2F02"/>
    <w:multiLevelType w:val="hybridMultilevel"/>
    <w:tmpl w:val="4C5C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6352A0"/>
    <w:multiLevelType w:val="hybridMultilevel"/>
    <w:tmpl w:val="F468D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87934"/>
    <w:multiLevelType w:val="hybridMultilevel"/>
    <w:tmpl w:val="199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23753"/>
    <w:multiLevelType w:val="hybridMultilevel"/>
    <w:tmpl w:val="643E2AE0"/>
    <w:lvl w:ilvl="0" w:tplc="27E86066">
      <w:numFmt w:val="bullet"/>
      <w:lvlText w:val="•"/>
      <w:lvlJc w:val="left"/>
      <w:pPr>
        <w:ind w:left="1992" w:hanging="360"/>
      </w:pPr>
      <w:rPr>
        <w:rFonts w:ascii="Arial" w:eastAsiaTheme="minorHAnsi" w:hAnsi="Arial" w:cs="Arial" w:hint="default"/>
      </w:rPr>
    </w:lvl>
    <w:lvl w:ilvl="1" w:tplc="04090003" w:tentative="1">
      <w:start w:val="1"/>
      <w:numFmt w:val="bullet"/>
      <w:lvlText w:val="o"/>
      <w:lvlJc w:val="left"/>
      <w:pPr>
        <w:ind w:left="1896" w:hanging="360"/>
      </w:pPr>
      <w:rPr>
        <w:rFonts w:ascii="Courier New" w:hAnsi="Courier New" w:cs="Courier New" w:hint="default"/>
      </w:rPr>
    </w:lvl>
    <w:lvl w:ilvl="2" w:tplc="04090005" w:tentative="1">
      <w:start w:val="1"/>
      <w:numFmt w:val="bullet"/>
      <w:lvlText w:val=""/>
      <w:lvlJc w:val="left"/>
      <w:pPr>
        <w:ind w:left="2616" w:hanging="360"/>
      </w:pPr>
      <w:rPr>
        <w:rFonts w:ascii="Wingdings" w:hAnsi="Wingdings" w:hint="default"/>
      </w:rPr>
    </w:lvl>
    <w:lvl w:ilvl="3" w:tplc="04090001" w:tentative="1">
      <w:start w:val="1"/>
      <w:numFmt w:val="bullet"/>
      <w:lvlText w:val=""/>
      <w:lvlJc w:val="left"/>
      <w:pPr>
        <w:ind w:left="3336" w:hanging="360"/>
      </w:pPr>
      <w:rPr>
        <w:rFonts w:ascii="Symbol" w:hAnsi="Symbol" w:hint="default"/>
      </w:rPr>
    </w:lvl>
    <w:lvl w:ilvl="4" w:tplc="04090003" w:tentative="1">
      <w:start w:val="1"/>
      <w:numFmt w:val="bullet"/>
      <w:lvlText w:val="o"/>
      <w:lvlJc w:val="left"/>
      <w:pPr>
        <w:ind w:left="4056" w:hanging="360"/>
      </w:pPr>
      <w:rPr>
        <w:rFonts w:ascii="Courier New" w:hAnsi="Courier New" w:cs="Courier New" w:hint="default"/>
      </w:rPr>
    </w:lvl>
    <w:lvl w:ilvl="5" w:tplc="04090005" w:tentative="1">
      <w:start w:val="1"/>
      <w:numFmt w:val="bullet"/>
      <w:lvlText w:val=""/>
      <w:lvlJc w:val="left"/>
      <w:pPr>
        <w:ind w:left="4776" w:hanging="360"/>
      </w:pPr>
      <w:rPr>
        <w:rFonts w:ascii="Wingdings" w:hAnsi="Wingdings" w:hint="default"/>
      </w:rPr>
    </w:lvl>
    <w:lvl w:ilvl="6" w:tplc="04090001" w:tentative="1">
      <w:start w:val="1"/>
      <w:numFmt w:val="bullet"/>
      <w:lvlText w:val=""/>
      <w:lvlJc w:val="left"/>
      <w:pPr>
        <w:ind w:left="5496" w:hanging="360"/>
      </w:pPr>
      <w:rPr>
        <w:rFonts w:ascii="Symbol" w:hAnsi="Symbol" w:hint="default"/>
      </w:rPr>
    </w:lvl>
    <w:lvl w:ilvl="7" w:tplc="04090003" w:tentative="1">
      <w:start w:val="1"/>
      <w:numFmt w:val="bullet"/>
      <w:lvlText w:val="o"/>
      <w:lvlJc w:val="left"/>
      <w:pPr>
        <w:ind w:left="6216" w:hanging="360"/>
      </w:pPr>
      <w:rPr>
        <w:rFonts w:ascii="Courier New" w:hAnsi="Courier New" w:cs="Courier New" w:hint="default"/>
      </w:rPr>
    </w:lvl>
    <w:lvl w:ilvl="8" w:tplc="04090005" w:tentative="1">
      <w:start w:val="1"/>
      <w:numFmt w:val="bullet"/>
      <w:lvlText w:val=""/>
      <w:lvlJc w:val="left"/>
      <w:pPr>
        <w:ind w:left="6936" w:hanging="360"/>
      </w:pPr>
      <w:rPr>
        <w:rFonts w:ascii="Wingdings" w:hAnsi="Wingdings" w:hint="default"/>
      </w:rPr>
    </w:lvl>
  </w:abstractNum>
  <w:abstractNum w:abstractNumId="19" w15:restartNumberingAfterBreak="0">
    <w:nsid w:val="767367A9"/>
    <w:multiLevelType w:val="hybridMultilevel"/>
    <w:tmpl w:val="37E82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4963757">
    <w:abstractNumId w:val="5"/>
  </w:num>
  <w:num w:numId="2" w16cid:durableId="336154881">
    <w:abstractNumId w:val="20"/>
  </w:num>
  <w:num w:numId="3" w16cid:durableId="1299721574">
    <w:abstractNumId w:val="14"/>
  </w:num>
  <w:num w:numId="4" w16cid:durableId="644506391">
    <w:abstractNumId w:val="4"/>
  </w:num>
  <w:num w:numId="5" w16cid:durableId="1429617092">
    <w:abstractNumId w:val="13"/>
  </w:num>
  <w:num w:numId="6" w16cid:durableId="1015574941">
    <w:abstractNumId w:val="3"/>
  </w:num>
  <w:num w:numId="7" w16cid:durableId="1512262664">
    <w:abstractNumId w:val="0"/>
  </w:num>
  <w:num w:numId="8" w16cid:durableId="1752778056">
    <w:abstractNumId w:val="12"/>
  </w:num>
  <w:num w:numId="9" w16cid:durableId="88277910">
    <w:abstractNumId w:val="8"/>
  </w:num>
  <w:num w:numId="10" w16cid:durableId="415131611">
    <w:abstractNumId w:val="2"/>
  </w:num>
  <w:num w:numId="11" w16cid:durableId="651059065">
    <w:abstractNumId w:val="18"/>
  </w:num>
  <w:num w:numId="12" w16cid:durableId="1911697536">
    <w:abstractNumId w:val="11"/>
  </w:num>
  <w:num w:numId="13" w16cid:durableId="1485974339">
    <w:abstractNumId w:val="16"/>
  </w:num>
  <w:num w:numId="14" w16cid:durableId="1926186569">
    <w:abstractNumId w:val="7"/>
  </w:num>
  <w:num w:numId="15" w16cid:durableId="837422113">
    <w:abstractNumId w:val="19"/>
  </w:num>
  <w:num w:numId="16" w16cid:durableId="293753939">
    <w:abstractNumId w:val="9"/>
  </w:num>
  <w:num w:numId="17" w16cid:durableId="1411074679">
    <w:abstractNumId w:val="17"/>
  </w:num>
  <w:num w:numId="18" w16cid:durableId="1432092894">
    <w:abstractNumId w:val="15"/>
  </w:num>
  <w:num w:numId="19" w16cid:durableId="328753711">
    <w:abstractNumId w:val="10"/>
  </w:num>
  <w:num w:numId="20" w16cid:durableId="1475486688">
    <w:abstractNumId w:val="1"/>
  </w:num>
  <w:num w:numId="21" w16cid:durableId="18407355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4DC4"/>
    <w:rsid w:val="00006E7C"/>
    <w:rsid w:val="0001189E"/>
    <w:rsid w:val="00012CD6"/>
    <w:rsid w:val="00016C74"/>
    <w:rsid w:val="000302B0"/>
    <w:rsid w:val="00030E2A"/>
    <w:rsid w:val="000321BE"/>
    <w:rsid w:val="00035041"/>
    <w:rsid w:val="00037545"/>
    <w:rsid w:val="0004070E"/>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8B4"/>
    <w:rsid w:val="00083123"/>
    <w:rsid w:val="000836E1"/>
    <w:rsid w:val="000852EA"/>
    <w:rsid w:val="00090692"/>
    <w:rsid w:val="00090BE4"/>
    <w:rsid w:val="00094FFA"/>
    <w:rsid w:val="0009599D"/>
    <w:rsid w:val="000A2358"/>
    <w:rsid w:val="000A4B0C"/>
    <w:rsid w:val="000A5D9B"/>
    <w:rsid w:val="000A6A1E"/>
    <w:rsid w:val="000A7357"/>
    <w:rsid w:val="000A76A1"/>
    <w:rsid w:val="000A7DA7"/>
    <w:rsid w:val="000A7F21"/>
    <w:rsid w:val="000B1CE2"/>
    <w:rsid w:val="000B2242"/>
    <w:rsid w:val="000B26C5"/>
    <w:rsid w:val="000B71D0"/>
    <w:rsid w:val="000C4AF1"/>
    <w:rsid w:val="000C5912"/>
    <w:rsid w:val="000C6163"/>
    <w:rsid w:val="000C6192"/>
    <w:rsid w:val="000C6EA3"/>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50D9"/>
    <w:rsid w:val="00181026"/>
    <w:rsid w:val="001836DA"/>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AA5"/>
    <w:rsid w:val="001C0CD9"/>
    <w:rsid w:val="001C0F8B"/>
    <w:rsid w:val="001C1F39"/>
    <w:rsid w:val="001D06C6"/>
    <w:rsid w:val="001D4641"/>
    <w:rsid w:val="001D4B80"/>
    <w:rsid w:val="001D7882"/>
    <w:rsid w:val="001E0AC4"/>
    <w:rsid w:val="001E252C"/>
    <w:rsid w:val="001E75B3"/>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3502C"/>
    <w:rsid w:val="00243D13"/>
    <w:rsid w:val="00245281"/>
    <w:rsid w:val="00251C9A"/>
    <w:rsid w:val="00252F39"/>
    <w:rsid w:val="00253040"/>
    <w:rsid w:val="0025609B"/>
    <w:rsid w:val="0026601C"/>
    <w:rsid w:val="00273533"/>
    <w:rsid w:val="00274E0C"/>
    <w:rsid w:val="002767F3"/>
    <w:rsid w:val="00287EBE"/>
    <w:rsid w:val="00293E68"/>
    <w:rsid w:val="002A501F"/>
    <w:rsid w:val="002B507B"/>
    <w:rsid w:val="002B66C5"/>
    <w:rsid w:val="002B6824"/>
    <w:rsid w:val="002B7BD8"/>
    <w:rsid w:val="002B7FDA"/>
    <w:rsid w:val="002C3CF7"/>
    <w:rsid w:val="002C5F59"/>
    <w:rsid w:val="002C72BE"/>
    <w:rsid w:val="002D3C4C"/>
    <w:rsid w:val="002D4039"/>
    <w:rsid w:val="002D6F70"/>
    <w:rsid w:val="002E06C8"/>
    <w:rsid w:val="002E0732"/>
    <w:rsid w:val="002E09BB"/>
    <w:rsid w:val="002E2C3D"/>
    <w:rsid w:val="002F26C6"/>
    <w:rsid w:val="002F2851"/>
    <w:rsid w:val="002F2A73"/>
    <w:rsid w:val="002F45D2"/>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5B3B"/>
    <w:rsid w:val="003A03FB"/>
    <w:rsid w:val="003A132A"/>
    <w:rsid w:val="003A2BE1"/>
    <w:rsid w:val="003A39CE"/>
    <w:rsid w:val="003A5272"/>
    <w:rsid w:val="003A6608"/>
    <w:rsid w:val="003A6F16"/>
    <w:rsid w:val="003B1715"/>
    <w:rsid w:val="003B52A3"/>
    <w:rsid w:val="003B5713"/>
    <w:rsid w:val="003B689B"/>
    <w:rsid w:val="003C7105"/>
    <w:rsid w:val="003D2CDB"/>
    <w:rsid w:val="003E0314"/>
    <w:rsid w:val="003E34D3"/>
    <w:rsid w:val="003E3E4D"/>
    <w:rsid w:val="003E6C60"/>
    <w:rsid w:val="003E774E"/>
    <w:rsid w:val="003F2DA3"/>
    <w:rsid w:val="003F34DD"/>
    <w:rsid w:val="003F5BD6"/>
    <w:rsid w:val="0040343C"/>
    <w:rsid w:val="00404CEB"/>
    <w:rsid w:val="00405909"/>
    <w:rsid w:val="00410428"/>
    <w:rsid w:val="00420953"/>
    <w:rsid w:val="004239AF"/>
    <w:rsid w:val="00425DF2"/>
    <w:rsid w:val="00430A33"/>
    <w:rsid w:val="00431F8D"/>
    <w:rsid w:val="004345E3"/>
    <w:rsid w:val="00434AED"/>
    <w:rsid w:val="00434FA1"/>
    <w:rsid w:val="00440E81"/>
    <w:rsid w:val="00441BD9"/>
    <w:rsid w:val="00443027"/>
    <w:rsid w:val="004466C4"/>
    <w:rsid w:val="00447810"/>
    <w:rsid w:val="00452619"/>
    <w:rsid w:val="00455309"/>
    <w:rsid w:val="00460621"/>
    <w:rsid w:val="00460BE3"/>
    <w:rsid w:val="0046143A"/>
    <w:rsid w:val="004640B2"/>
    <w:rsid w:val="004641D0"/>
    <w:rsid w:val="00465FCD"/>
    <w:rsid w:val="004677F1"/>
    <w:rsid w:val="004719F2"/>
    <w:rsid w:val="004723C9"/>
    <w:rsid w:val="00473EFA"/>
    <w:rsid w:val="00481728"/>
    <w:rsid w:val="004834FA"/>
    <w:rsid w:val="00484A16"/>
    <w:rsid w:val="00485C38"/>
    <w:rsid w:val="00493E06"/>
    <w:rsid w:val="00494973"/>
    <w:rsid w:val="00495E14"/>
    <w:rsid w:val="004A2B55"/>
    <w:rsid w:val="004A56D6"/>
    <w:rsid w:val="004A5A4E"/>
    <w:rsid w:val="004B085C"/>
    <w:rsid w:val="004B11A0"/>
    <w:rsid w:val="004C116A"/>
    <w:rsid w:val="004C3471"/>
    <w:rsid w:val="004C37FA"/>
    <w:rsid w:val="004C65A3"/>
    <w:rsid w:val="004C6D32"/>
    <w:rsid w:val="004C6FB9"/>
    <w:rsid w:val="004C7FFB"/>
    <w:rsid w:val="004D3213"/>
    <w:rsid w:val="004D5C1D"/>
    <w:rsid w:val="004D7BB8"/>
    <w:rsid w:val="004E14A2"/>
    <w:rsid w:val="004E4EA1"/>
    <w:rsid w:val="004F4E8D"/>
    <w:rsid w:val="00507937"/>
    <w:rsid w:val="005104C1"/>
    <w:rsid w:val="00510E6C"/>
    <w:rsid w:val="00514475"/>
    <w:rsid w:val="00514A1E"/>
    <w:rsid w:val="0051659E"/>
    <w:rsid w:val="0052187D"/>
    <w:rsid w:val="0052622E"/>
    <w:rsid w:val="00526542"/>
    <w:rsid w:val="0053116A"/>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70C0B"/>
    <w:rsid w:val="0057352F"/>
    <w:rsid w:val="005766C7"/>
    <w:rsid w:val="00577AE5"/>
    <w:rsid w:val="0058224E"/>
    <w:rsid w:val="00586523"/>
    <w:rsid w:val="00586E7B"/>
    <w:rsid w:val="005A45CE"/>
    <w:rsid w:val="005A5B1F"/>
    <w:rsid w:val="005B032F"/>
    <w:rsid w:val="005B11B9"/>
    <w:rsid w:val="005B18A7"/>
    <w:rsid w:val="005B4DCA"/>
    <w:rsid w:val="005C1ADB"/>
    <w:rsid w:val="005C1D0C"/>
    <w:rsid w:val="005C461B"/>
    <w:rsid w:val="005C566D"/>
    <w:rsid w:val="005D4A32"/>
    <w:rsid w:val="005D52A8"/>
    <w:rsid w:val="005D7D80"/>
    <w:rsid w:val="005E61F6"/>
    <w:rsid w:val="005F0D54"/>
    <w:rsid w:val="006006FB"/>
    <w:rsid w:val="006037E7"/>
    <w:rsid w:val="00603A98"/>
    <w:rsid w:val="00604CC5"/>
    <w:rsid w:val="00607440"/>
    <w:rsid w:val="0060745F"/>
    <w:rsid w:val="00607891"/>
    <w:rsid w:val="0061237D"/>
    <w:rsid w:val="00616453"/>
    <w:rsid w:val="00620487"/>
    <w:rsid w:val="00620BE6"/>
    <w:rsid w:val="00620CA5"/>
    <w:rsid w:val="00622763"/>
    <w:rsid w:val="00623205"/>
    <w:rsid w:val="00624BE8"/>
    <w:rsid w:val="00626461"/>
    <w:rsid w:val="00631760"/>
    <w:rsid w:val="006361EC"/>
    <w:rsid w:val="0064143D"/>
    <w:rsid w:val="006415AB"/>
    <w:rsid w:val="006517E7"/>
    <w:rsid w:val="006517F6"/>
    <w:rsid w:val="006527D6"/>
    <w:rsid w:val="0065581A"/>
    <w:rsid w:val="00655E55"/>
    <w:rsid w:val="00657C89"/>
    <w:rsid w:val="00660B3F"/>
    <w:rsid w:val="00660D31"/>
    <w:rsid w:val="0066131B"/>
    <w:rsid w:val="00662632"/>
    <w:rsid w:val="0067064E"/>
    <w:rsid w:val="0067143F"/>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26F78"/>
    <w:rsid w:val="00733EC7"/>
    <w:rsid w:val="00736DAF"/>
    <w:rsid w:val="0073799E"/>
    <w:rsid w:val="00747930"/>
    <w:rsid w:val="00751627"/>
    <w:rsid w:val="00751CF6"/>
    <w:rsid w:val="007538AE"/>
    <w:rsid w:val="00763A38"/>
    <w:rsid w:val="007677D5"/>
    <w:rsid w:val="007723B1"/>
    <w:rsid w:val="00772F4E"/>
    <w:rsid w:val="00780894"/>
    <w:rsid w:val="007849B7"/>
    <w:rsid w:val="007855E3"/>
    <w:rsid w:val="007925CF"/>
    <w:rsid w:val="00792B98"/>
    <w:rsid w:val="00792F6D"/>
    <w:rsid w:val="00793FFA"/>
    <w:rsid w:val="007959E9"/>
    <w:rsid w:val="00796476"/>
    <w:rsid w:val="007A1AFD"/>
    <w:rsid w:val="007A337B"/>
    <w:rsid w:val="007A3528"/>
    <w:rsid w:val="007A3C00"/>
    <w:rsid w:val="007A5269"/>
    <w:rsid w:val="007A55CC"/>
    <w:rsid w:val="007A5803"/>
    <w:rsid w:val="007B78EF"/>
    <w:rsid w:val="007C0BC4"/>
    <w:rsid w:val="007C15CA"/>
    <w:rsid w:val="007C69D7"/>
    <w:rsid w:val="007D0052"/>
    <w:rsid w:val="007D446E"/>
    <w:rsid w:val="007D457C"/>
    <w:rsid w:val="007D55C3"/>
    <w:rsid w:val="007D6D22"/>
    <w:rsid w:val="007D74C0"/>
    <w:rsid w:val="007D77AA"/>
    <w:rsid w:val="007D7DC8"/>
    <w:rsid w:val="007F30E6"/>
    <w:rsid w:val="007F4B49"/>
    <w:rsid w:val="00802B0A"/>
    <w:rsid w:val="00802E40"/>
    <w:rsid w:val="00803904"/>
    <w:rsid w:val="00803E24"/>
    <w:rsid w:val="0080440C"/>
    <w:rsid w:val="008046EC"/>
    <w:rsid w:val="00804F16"/>
    <w:rsid w:val="00806157"/>
    <w:rsid w:val="0080629E"/>
    <w:rsid w:val="00814A44"/>
    <w:rsid w:val="008159C1"/>
    <w:rsid w:val="00817ECB"/>
    <w:rsid w:val="00820511"/>
    <w:rsid w:val="008214E0"/>
    <w:rsid w:val="00830188"/>
    <w:rsid w:val="00834299"/>
    <w:rsid w:val="0083554B"/>
    <w:rsid w:val="00837C06"/>
    <w:rsid w:val="0084095D"/>
    <w:rsid w:val="00844F2C"/>
    <w:rsid w:val="008614E9"/>
    <w:rsid w:val="00865823"/>
    <w:rsid w:val="00872943"/>
    <w:rsid w:val="00873D6D"/>
    <w:rsid w:val="00876683"/>
    <w:rsid w:val="008826F8"/>
    <w:rsid w:val="00882E0D"/>
    <w:rsid w:val="008966C2"/>
    <w:rsid w:val="00897128"/>
    <w:rsid w:val="008A48E9"/>
    <w:rsid w:val="008B39ED"/>
    <w:rsid w:val="008C287C"/>
    <w:rsid w:val="008C5E60"/>
    <w:rsid w:val="008C7659"/>
    <w:rsid w:val="008D0F92"/>
    <w:rsid w:val="008D23B5"/>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5E10"/>
    <w:rsid w:val="009368F0"/>
    <w:rsid w:val="0094053E"/>
    <w:rsid w:val="00941ABF"/>
    <w:rsid w:val="00942101"/>
    <w:rsid w:val="00952B46"/>
    <w:rsid w:val="0095378B"/>
    <w:rsid w:val="009563C0"/>
    <w:rsid w:val="00961FC2"/>
    <w:rsid w:val="0096477A"/>
    <w:rsid w:val="0096668C"/>
    <w:rsid w:val="00967D50"/>
    <w:rsid w:val="0097039E"/>
    <w:rsid w:val="0097289A"/>
    <w:rsid w:val="00972B76"/>
    <w:rsid w:val="00973701"/>
    <w:rsid w:val="00975CF6"/>
    <w:rsid w:val="00976EB9"/>
    <w:rsid w:val="0098024C"/>
    <w:rsid w:val="009830B5"/>
    <w:rsid w:val="0098633C"/>
    <w:rsid w:val="009906AC"/>
    <w:rsid w:val="0099626E"/>
    <w:rsid w:val="009A1159"/>
    <w:rsid w:val="009A30D8"/>
    <w:rsid w:val="009A6DB7"/>
    <w:rsid w:val="009A78BF"/>
    <w:rsid w:val="009B488A"/>
    <w:rsid w:val="009B4BD8"/>
    <w:rsid w:val="009B552F"/>
    <w:rsid w:val="009B5C1A"/>
    <w:rsid w:val="009C1EFE"/>
    <w:rsid w:val="009C647B"/>
    <w:rsid w:val="009C7F32"/>
    <w:rsid w:val="009D2B90"/>
    <w:rsid w:val="009D4BC7"/>
    <w:rsid w:val="009E18CA"/>
    <w:rsid w:val="009E54AA"/>
    <w:rsid w:val="009F0102"/>
    <w:rsid w:val="009F075B"/>
    <w:rsid w:val="009F21FA"/>
    <w:rsid w:val="009F4074"/>
    <w:rsid w:val="009F50C5"/>
    <w:rsid w:val="009F7879"/>
    <w:rsid w:val="00A02FD9"/>
    <w:rsid w:val="00A06BC4"/>
    <w:rsid w:val="00A06DE3"/>
    <w:rsid w:val="00A07D02"/>
    <w:rsid w:val="00A113B3"/>
    <w:rsid w:val="00A12322"/>
    <w:rsid w:val="00A133AA"/>
    <w:rsid w:val="00A14221"/>
    <w:rsid w:val="00A1476B"/>
    <w:rsid w:val="00A22C55"/>
    <w:rsid w:val="00A26754"/>
    <w:rsid w:val="00A307FF"/>
    <w:rsid w:val="00A3272E"/>
    <w:rsid w:val="00A34D90"/>
    <w:rsid w:val="00A41C2E"/>
    <w:rsid w:val="00A43DA8"/>
    <w:rsid w:val="00A4646F"/>
    <w:rsid w:val="00A46F39"/>
    <w:rsid w:val="00A47B25"/>
    <w:rsid w:val="00A51057"/>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20F8"/>
    <w:rsid w:val="00AC365B"/>
    <w:rsid w:val="00AC5A08"/>
    <w:rsid w:val="00AC6350"/>
    <w:rsid w:val="00AC6F9B"/>
    <w:rsid w:val="00AC76C9"/>
    <w:rsid w:val="00AD029F"/>
    <w:rsid w:val="00AD200F"/>
    <w:rsid w:val="00AE240A"/>
    <w:rsid w:val="00AE263E"/>
    <w:rsid w:val="00AE2663"/>
    <w:rsid w:val="00AE540E"/>
    <w:rsid w:val="00AE7D10"/>
    <w:rsid w:val="00AF50E5"/>
    <w:rsid w:val="00AF53E1"/>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67F91"/>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B36E2"/>
    <w:rsid w:val="00BB3994"/>
    <w:rsid w:val="00BB4CF9"/>
    <w:rsid w:val="00BC04AA"/>
    <w:rsid w:val="00BC17C6"/>
    <w:rsid w:val="00BC184F"/>
    <w:rsid w:val="00BC30C2"/>
    <w:rsid w:val="00BD14D3"/>
    <w:rsid w:val="00BD2B35"/>
    <w:rsid w:val="00BD2C88"/>
    <w:rsid w:val="00BD47B0"/>
    <w:rsid w:val="00BD54CB"/>
    <w:rsid w:val="00BD6A72"/>
    <w:rsid w:val="00BE0984"/>
    <w:rsid w:val="00BE14D7"/>
    <w:rsid w:val="00BE2AD6"/>
    <w:rsid w:val="00BF1F6C"/>
    <w:rsid w:val="00BF1FBC"/>
    <w:rsid w:val="00C02286"/>
    <w:rsid w:val="00C02AE7"/>
    <w:rsid w:val="00C0314E"/>
    <w:rsid w:val="00C03DED"/>
    <w:rsid w:val="00C06A49"/>
    <w:rsid w:val="00C07D57"/>
    <w:rsid w:val="00C112C2"/>
    <w:rsid w:val="00C23686"/>
    <w:rsid w:val="00C24349"/>
    <w:rsid w:val="00C263DB"/>
    <w:rsid w:val="00C30090"/>
    <w:rsid w:val="00C31453"/>
    <w:rsid w:val="00C36266"/>
    <w:rsid w:val="00C45396"/>
    <w:rsid w:val="00C50191"/>
    <w:rsid w:val="00C5115E"/>
    <w:rsid w:val="00C5388B"/>
    <w:rsid w:val="00C53F83"/>
    <w:rsid w:val="00C64502"/>
    <w:rsid w:val="00C672F5"/>
    <w:rsid w:val="00C730FF"/>
    <w:rsid w:val="00C76160"/>
    <w:rsid w:val="00C76F91"/>
    <w:rsid w:val="00C77D81"/>
    <w:rsid w:val="00C80785"/>
    <w:rsid w:val="00C81B65"/>
    <w:rsid w:val="00C81ED1"/>
    <w:rsid w:val="00C84975"/>
    <w:rsid w:val="00C85841"/>
    <w:rsid w:val="00C900B4"/>
    <w:rsid w:val="00C907E9"/>
    <w:rsid w:val="00C92B6F"/>
    <w:rsid w:val="00C93B34"/>
    <w:rsid w:val="00C97A29"/>
    <w:rsid w:val="00CA0210"/>
    <w:rsid w:val="00CA070F"/>
    <w:rsid w:val="00CA07BA"/>
    <w:rsid w:val="00CA38CF"/>
    <w:rsid w:val="00CA4C4F"/>
    <w:rsid w:val="00CA63F3"/>
    <w:rsid w:val="00CB51C0"/>
    <w:rsid w:val="00CC4D67"/>
    <w:rsid w:val="00CC5B8A"/>
    <w:rsid w:val="00CC7B7D"/>
    <w:rsid w:val="00CD1E18"/>
    <w:rsid w:val="00CD4DE8"/>
    <w:rsid w:val="00CD7204"/>
    <w:rsid w:val="00CD73A1"/>
    <w:rsid w:val="00CE221F"/>
    <w:rsid w:val="00CE54D9"/>
    <w:rsid w:val="00CE6DEA"/>
    <w:rsid w:val="00CE71E9"/>
    <w:rsid w:val="00CF19E2"/>
    <w:rsid w:val="00D0094A"/>
    <w:rsid w:val="00D02080"/>
    <w:rsid w:val="00D04DBA"/>
    <w:rsid w:val="00D12960"/>
    <w:rsid w:val="00D13D6C"/>
    <w:rsid w:val="00D16EA0"/>
    <w:rsid w:val="00D212D9"/>
    <w:rsid w:val="00D21337"/>
    <w:rsid w:val="00D31CB3"/>
    <w:rsid w:val="00D34E65"/>
    <w:rsid w:val="00D360FE"/>
    <w:rsid w:val="00D4030D"/>
    <w:rsid w:val="00D4225E"/>
    <w:rsid w:val="00D426AC"/>
    <w:rsid w:val="00D43853"/>
    <w:rsid w:val="00D464CA"/>
    <w:rsid w:val="00D500B7"/>
    <w:rsid w:val="00D515B5"/>
    <w:rsid w:val="00D5524B"/>
    <w:rsid w:val="00D55BF6"/>
    <w:rsid w:val="00D60B12"/>
    <w:rsid w:val="00D62040"/>
    <w:rsid w:val="00D659DD"/>
    <w:rsid w:val="00D76507"/>
    <w:rsid w:val="00D7738B"/>
    <w:rsid w:val="00D778ED"/>
    <w:rsid w:val="00D82809"/>
    <w:rsid w:val="00D852E4"/>
    <w:rsid w:val="00D93CA1"/>
    <w:rsid w:val="00D942AC"/>
    <w:rsid w:val="00D954F2"/>
    <w:rsid w:val="00DA2AFD"/>
    <w:rsid w:val="00DA4F48"/>
    <w:rsid w:val="00DB23AC"/>
    <w:rsid w:val="00DB3BC9"/>
    <w:rsid w:val="00DB3FDC"/>
    <w:rsid w:val="00DB55F6"/>
    <w:rsid w:val="00DB62FF"/>
    <w:rsid w:val="00DB74CB"/>
    <w:rsid w:val="00DC2645"/>
    <w:rsid w:val="00DC7846"/>
    <w:rsid w:val="00DD3AD2"/>
    <w:rsid w:val="00DD471B"/>
    <w:rsid w:val="00DD5AFD"/>
    <w:rsid w:val="00DD6C74"/>
    <w:rsid w:val="00DE42EA"/>
    <w:rsid w:val="00DE6F01"/>
    <w:rsid w:val="00DE7685"/>
    <w:rsid w:val="00DF02DF"/>
    <w:rsid w:val="00DF0424"/>
    <w:rsid w:val="00DF2D48"/>
    <w:rsid w:val="00DF65FD"/>
    <w:rsid w:val="00DF6C18"/>
    <w:rsid w:val="00DF7351"/>
    <w:rsid w:val="00DF765D"/>
    <w:rsid w:val="00E03BB5"/>
    <w:rsid w:val="00E052B6"/>
    <w:rsid w:val="00E12B32"/>
    <w:rsid w:val="00E142D3"/>
    <w:rsid w:val="00E26D2D"/>
    <w:rsid w:val="00E3404C"/>
    <w:rsid w:val="00E37F85"/>
    <w:rsid w:val="00E421FA"/>
    <w:rsid w:val="00E42DB9"/>
    <w:rsid w:val="00E53F44"/>
    <w:rsid w:val="00E54C72"/>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8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7974"/>
    <w:rsid w:val="00F33245"/>
    <w:rsid w:val="00F459E9"/>
    <w:rsid w:val="00F47FF6"/>
    <w:rsid w:val="00F50A8F"/>
    <w:rsid w:val="00F54A0E"/>
    <w:rsid w:val="00F556EB"/>
    <w:rsid w:val="00F61C36"/>
    <w:rsid w:val="00F620DB"/>
    <w:rsid w:val="00F64743"/>
    <w:rsid w:val="00F72319"/>
    <w:rsid w:val="00F72E7B"/>
    <w:rsid w:val="00F8373A"/>
    <w:rsid w:val="00F83D38"/>
    <w:rsid w:val="00F8600B"/>
    <w:rsid w:val="00F86E71"/>
    <w:rsid w:val="00F972D4"/>
    <w:rsid w:val="00FA6268"/>
    <w:rsid w:val="00FB25CB"/>
    <w:rsid w:val="00FB5A39"/>
    <w:rsid w:val="00FB74D1"/>
    <w:rsid w:val="00FC06EB"/>
    <w:rsid w:val="00FC4192"/>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070A2"/>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485C38"/>
    <w:rPr>
      <w:color w:val="0563C1" w:themeColor="hyperlink"/>
      <w:u w:val="single"/>
    </w:rPr>
  </w:style>
  <w:style w:type="character" w:styleId="UnresolvedMention">
    <w:name w:val="Unresolved Mention"/>
    <w:basedOn w:val="DefaultParagraphFont"/>
    <w:uiPriority w:val="99"/>
    <w:semiHidden/>
    <w:unhideWhenUsed/>
    <w:rsid w:val="00485C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TA/advisories/TEGL/2022/TEGL%2021-22/TEGL%2021-22.pdf" TargetMode="External"/><Relationship Id="rId13" Type="http://schemas.openxmlformats.org/officeDocument/2006/relationships/hyperlink" Target="https://www.ncworks.gov/admin/gsipub/htmlarea/uploads/Staff%20Guide_06_Programs_WIOA.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iverseastwdb.org/wp-content/uploads/2023/06/2021-09-s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e.nc.gov/guidance-case-notes-and-exit-dates-ncworks-online-0/op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h.workforcegps.org/resources/2021/02/09/11/50/Strategies-and-Considerations-A-Brief-on-Youth-Assessments" TargetMode="External"/><Relationship Id="rId4" Type="http://schemas.openxmlformats.org/officeDocument/2006/relationships/webSettings" Target="webSettings.xml"/><Relationship Id="rId9" Type="http://schemas.openxmlformats.org/officeDocument/2006/relationships/hyperlink" Target="https://www.dol.gov/sites/dolgov/files/ETA/advisories/TEGL/2017/TEGL_19-16.pdf" TargetMode="External"/><Relationship Id="rId14" Type="http://schemas.openxmlformats.org/officeDocument/2006/relationships/hyperlink" Target="https://www.dol.gov/agencies/eta/performance/performance-indicat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8</cp:revision>
  <cp:lastPrinted>2025-06-16T18:24:00Z</cp:lastPrinted>
  <dcterms:created xsi:type="dcterms:W3CDTF">2024-06-25T19:05:00Z</dcterms:created>
  <dcterms:modified xsi:type="dcterms:W3CDTF">2025-06-16T18:25:00Z</dcterms:modified>
</cp:coreProperties>
</file>