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06ED7FB1" w14:textId="77777777" w:rsidR="00147C5B" w:rsidRPr="00556542" w:rsidRDefault="00147C5B" w:rsidP="00147C5B">
      <w:pPr>
        <w:jc w:val="center"/>
        <w:rPr>
          <w:rFonts w:ascii="Times New Roman" w:hAnsi="Times New Roman" w:cs="Times New Roman"/>
        </w:rPr>
      </w:pPr>
      <w:r w:rsidRPr="00556542">
        <w:rPr>
          <w:rFonts w:ascii="Times New Roman" w:hAnsi="Times New Roman" w:cs="Times New Roman"/>
          <w:noProof/>
        </w:rPr>
        <w:drawing>
          <wp:inline distT="0" distB="0" distL="0" distR="0" wp14:anchorId="13DF5BB9" wp14:editId="5E7DF126">
            <wp:extent cx="3797935" cy="791210"/>
            <wp:effectExtent l="0" t="0" r="0" b="0"/>
            <wp:docPr id="300367604" name="Picture 1" descr="A blue and white text on a black background&#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A blue and white text on a black background&#10;&#10;Description automatically generated"/>
                    <pic:cNvPicPr>
                      <a:picLocks noChangeAspect="1" noChangeArrowheads="1"/>
                    </pic:cNvPicPr>
                  </pic:nvPicPr>
                  <pic:blipFill>
                    <a:blip r:embed="rId7" cstate="print">
                      <a:extLst>
                        <a:ext uri="{28A0092B-C50C-407E-A947-70E740481C1C}">
                          <a14:useLocalDpi xmlns:a14="http://schemas.microsoft.com/office/drawing/2010/main" val="0"/>
                        </a:ext>
                      </a:extLst>
                    </a:blip>
                    <a:srcRect/>
                    <a:stretch>
                      <a:fillRect/>
                    </a:stretch>
                  </pic:blipFill>
                  <pic:spPr bwMode="auto">
                    <a:xfrm>
                      <a:off x="0" y="0"/>
                      <a:ext cx="3797935" cy="791210"/>
                    </a:xfrm>
                    <a:prstGeom prst="rect">
                      <a:avLst/>
                    </a:prstGeom>
                    <a:noFill/>
                    <a:ln>
                      <a:noFill/>
                    </a:ln>
                  </pic:spPr>
                </pic:pic>
              </a:graphicData>
            </a:graphic>
          </wp:inline>
        </w:drawing>
      </w:r>
      <w:r w:rsidRPr="00556542">
        <w:rPr>
          <w:rFonts w:ascii="Times New Roman" w:hAnsi="Times New Roman" w:cs="Times New Roman"/>
        </w:rPr>
        <w:t xml:space="preserve">   </w:t>
      </w:r>
    </w:p>
    <w:p w14:paraId="60486804" w14:textId="77777777" w:rsidR="00147C5B" w:rsidRPr="00556542" w:rsidRDefault="00147C5B" w:rsidP="00147C5B">
      <w:pPr>
        <w:rPr>
          <w:rFonts w:ascii="Times New Roman" w:hAnsi="Times New Roman" w:cs="Times New Roman"/>
        </w:rPr>
      </w:pPr>
    </w:p>
    <w:p w14:paraId="54CB3C91" w14:textId="763D78EA" w:rsidR="00147C5B" w:rsidRDefault="00147C5B" w:rsidP="00147C5B">
      <w:pPr>
        <w:jc w:val="center"/>
        <w:rPr>
          <w:rFonts w:ascii="Times New Roman" w:hAnsi="Times New Roman" w:cs="Times New Roman"/>
          <w:b/>
          <w:bCs/>
        </w:rPr>
      </w:pPr>
      <w:r w:rsidRPr="000916E5">
        <w:rPr>
          <w:rFonts w:ascii="Times New Roman" w:hAnsi="Times New Roman" w:cs="Times New Roman"/>
          <w:b/>
          <w:bCs/>
        </w:rPr>
        <w:t>Operational Guidance 0</w:t>
      </w:r>
      <w:r>
        <w:rPr>
          <w:rFonts w:ascii="Times New Roman" w:hAnsi="Times New Roman" w:cs="Times New Roman"/>
          <w:b/>
          <w:bCs/>
        </w:rPr>
        <w:t>8</w:t>
      </w:r>
      <w:r w:rsidRPr="000916E5">
        <w:rPr>
          <w:rFonts w:ascii="Times New Roman" w:hAnsi="Times New Roman" w:cs="Times New Roman"/>
          <w:b/>
          <w:bCs/>
        </w:rPr>
        <w:t xml:space="preserve">-2024 – </w:t>
      </w:r>
      <w:r w:rsidR="00290199">
        <w:rPr>
          <w:rFonts w:ascii="Times New Roman" w:hAnsi="Times New Roman" w:cs="Times New Roman"/>
          <w:b/>
          <w:bCs/>
        </w:rPr>
        <w:t>Recording Credentials and MSGs</w:t>
      </w:r>
    </w:p>
    <w:p w14:paraId="4E9CD301" w14:textId="77777777" w:rsidR="008966C2" w:rsidRPr="00147C5B" w:rsidRDefault="008966C2" w:rsidP="00EF6AD5">
      <w:pPr>
        <w:jc w:val="center"/>
        <w:rPr>
          <w:rFonts w:ascii="Times New Roman" w:hAnsi="Times New Roman" w:cs="Times New Roman"/>
        </w:rPr>
      </w:pPr>
    </w:p>
    <w:p w14:paraId="7CA0DC79" w14:textId="56878AB2" w:rsidR="00405332" w:rsidRPr="00EF2ACE" w:rsidRDefault="00405332" w:rsidP="00405332">
      <w:pPr>
        <w:jc w:val="both"/>
        <w:rPr>
          <w:rFonts w:ascii="Times New Roman" w:hAnsi="Times New Roman" w:cs="Times New Roman"/>
        </w:rPr>
      </w:pPr>
      <w:r>
        <w:rPr>
          <w:rFonts w:ascii="Times New Roman" w:hAnsi="Times New Roman" w:cs="Times New Roman"/>
        </w:rPr>
        <w:t>This</w:t>
      </w:r>
      <w:r w:rsidRPr="00EF2ACE">
        <w:rPr>
          <w:rFonts w:ascii="Times New Roman" w:hAnsi="Times New Roman" w:cs="Times New Roman"/>
        </w:rPr>
        <w:t xml:space="preserve"> guide is to provide guidance </w:t>
      </w:r>
      <w:r>
        <w:rPr>
          <w:rFonts w:ascii="Times New Roman" w:hAnsi="Times New Roman" w:cs="Times New Roman"/>
        </w:rPr>
        <w:t>and examples of credential attainment and measurable skills gains</w:t>
      </w:r>
      <w:r w:rsidRPr="00EF2ACE">
        <w:rPr>
          <w:rFonts w:ascii="Times New Roman" w:hAnsi="Times New Roman" w:cs="Times New Roman"/>
        </w:rPr>
        <w:t>. While comprehensive, please recognize that it may not encompass every aspect. It remains the responsibility of the program operator and staff to thoroughly review all relevant policies to ensure proper documentation and allowable expenditures.</w:t>
      </w:r>
    </w:p>
    <w:p w14:paraId="4D6C404B" w14:textId="77777777" w:rsidR="00405332" w:rsidRPr="00147C5B" w:rsidRDefault="00405332" w:rsidP="00147C5B">
      <w:pPr>
        <w:pStyle w:val="Default"/>
        <w:jc w:val="both"/>
        <w:rPr>
          <w:rFonts w:ascii="Times New Roman" w:hAnsi="Times New Roman" w:cs="Times New Roman"/>
        </w:rPr>
      </w:pPr>
    </w:p>
    <w:p w14:paraId="791F201A" w14:textId="15684AB7" w:rsidR="007E541D" w:rsidRPr="007E541D" w:rsidRDefault="00C46656" w:rsidP="00147C5B">
      <w:pPr>
        <w:jc w:val="both"/>
        <w:rPr>
          <w:rFonts w:ascii="Times New Roman" w:hAnsi="Times New Roman" w:cs="Times New Roman"/>
          <w:b/>
          <w:bCs/>
        </w:rPr>
      </w:pPr>
      <w:r w:rsidRPr="007E541D">
        <w:rPr>
          <w:rFonts w:ascii="Times New Roman" w:hAnsi="Times New Roman" w:cs="Times New Roman"/>
          <w:b/>
          <w:bCs/>
        </w:rPr>
        <w:t xml:space="preserve">Credential </w:t>
      </w:r>
      <w:r w:rsidR="007E541D" w:rsidRPr="007E541D">
        <w:rPr>
          <w:rFonts w:ascii="Times New Roman" w:hAnsi="Times New Roman" w:cs="Times New Roman"/>
          <w:b/>
          <w:bCs/>
        </w:rPr>
        <w:t>A</w:t>
      </w:r>
      <w:r w:rsidRPr="007E541D">
        <w:rPr>
          <w:rFonts w:ascii="Times New Roman" w:hAnsi="Times New Roman" w:cs="Times New Roman"/>
          <w:b/>
          <w:bCs/>
        </w:rPr>
        <w:t xml:space="preserve">ttainment </w:t>
      </w:r>
    </w:p>
    <w:p w14:paraId="4D42FB95" w14:textId="7A3CCA1D" w:rsidR="00C46656" w:rsidRPr="00147C5B" w:rsidRDefault="007E541D" w:rsidP="00147C5B">
      <w:pPr>
        <w:jc w:val="both"/>
        <w:rPr>
          <w:rFonts w:ascii="Times New Roman" w:hAnsi="Times New Roman" w:cs="Times New Roman"/>
        </w:rPr>
      </w:pPr>
      <w:r>
        <w:rPr>
          <w:rFonts w:ascii="Times New Roman" w:hAnsi="Times New Roman" w:cs="Times New Roman"/>
        </w:rPr>
        <w:t xml:space="preserve">Credential attainment </w:t>
      </w:r>
      <w:r w:rsidR="00C46656" w:rsidRPr="00147C5B">
        <w:rPr>
          <w:rFonts w:ascii="Times New Roman" w:hAnsi="Times New Roman" w:cs="Times New Roman"/>
        </w:rPr>
        <w:t xml:space="preserve">is the percentage of participants enrolled in an education/training program (excluding OJT/customized training) who attained a recognized </w:t>
      </w:r>
      <w:r w:rsidR="00C46656" w:rsidRPr="00147C5B">
        <w:rPr>
          <w:rFonts w:ascii="Times New Roman" w:hAnsi="Times New Roman" w:cs="Times New Roman"/>
          <w:b/>
          <w:bCs/>
          <w:i/>
          <w:iCs/>
        </w:rPr>
        <w:t xml:space="preserve">postsecondary </w:t>
      </w:r>
      <w:r w:rsidR="00C46656" w:rsidRPr="00147C5B">
        <w:rPr>
          <w:rFonts w:ascii="Times New Roman" w:hAnsi="Times New Roman" w:cs="Times New Roman"/>
        </w:rPr>
        <w:t xml:space="preserve">credential or a </w:t>
      </w:r>
      <w:r w:rsidR="00C46656" w:rsidRPr="00147C5B">
        <w:rPr>
          <w:rFonts w:ascii="Times New Roman" w:hAnsi="Times New Roman" w:cs="Times New Roman"/>
          <w:b/>
          <w:bCs/>
          <w:i/>
          <w:iCs/>
        </w:rPr>
        <w:t xml:space="preserve">secondary </w:t>
      </w:r>
      <w:r w:rsidR="00C46656" w:rsidRPr="00147C5B">
        <w:rPr>
          <w:rFonts w:ascii="Times New Roman" w:hAnsi="Times New Roman" w:cs="Times New Roman"/>
        </w:rPr>
        <w:t xml:space="preserve">school diploma, or its </w:t>
      </w:r>
      <w:r w:rsidR="00C46656" w:rsidRPr="00147C5B">
        <w:rPr>
          <w:rFonts w:ascii="Times New Roman" w:hAnsi="Times New Roman" w:cs="Times New Roman"/>
          <w:b/>
          <w:bCs/>
          <w:i/>
          <w:iCs/>
        </w:rPr>
        <w:t>recognized equivalent</w:t>
      </w:r>
      <w:r w:rsidR="00C46656" w:rsidRPr="00147C5B">
        <w:rPr>
          <w:rFonts w:ascii="Times New Roman" w:hAnsi="Times New Roman" w:cs="Times New Roman"/>
        </w:rPr>
        <w:t>, during participation in or within one year after exit from the program.</w:t>
      </w:r>
    </w:p>
    <w:p w14:paraId="75C88899" w14:textId="292D5DF4" w:rsidR="00BB0459" w:rsidRPr="00147C5B" w:rsidRDefault="00BB0459" w:rsidP="00147C5B">
      <w:pPr>
        <w:jc w:val="both"/>
        <w:rPr>
          <w:rFonts w:ascii="Times New Roman" w:hAnsi="Times New Roman" w:cs="Times New Roman"/>
        </w:rPr>
      </w:pPr>
    </w:p>
    <w:p w14:paraId="192D3D11" w14:textId="6B321F37" w:rsidR="00BB0459" w:rsidRPr="00147C5B" w:rsidRDefault="003B1586" w:rsidP="00147C5B">
      <w:pPr>
        <w:jc w:val="both"/>
        <w:rPr>
          <w:rFonts w:ascii="Times New Roman" w:hAnsi="Times New Roman" w:cs="Times New Roman"/>
        </w:rPr>
      </w:pPr>
      <w:r w:rsidRPr="00147C5B">
        <w:rPr>
          <w:rFonts w:ascii="Times New Roman" w:hAnsi="Times New Roman" w:cs="Times New Roman"/>
        </w:rPr>
        <w:t>Credentials are designed to equip individuals to enter or re-enter employment, retain employment, or advance into better employment</w:t>
      </w:r>
      <w:r w:rsidR="00DC18B5" w:rsidRPr="00147C5B">
        <w:rPr>
          <w:rFonts w:ascii="Times New Roman" w:hAnsi="Times New Roman" w:cs="Times New Roman"/>
        </w:rPr>
        <w:t>.</w:t>
      </w:r>
      <w:r w:rsidRPr="00147C5B">
        <w:rPr>
          <w:rFonts w:ascii="Times New Roman" w:hAnsi="Times New Roman" w:cs="Times New Roman"/>
        </w:rPr>
        <w:t xml:space="preserve"> A credential must be awarded in recognition of measurable technical or occupational skills necessary to </w:t>
      </w:r>
      <w:r w:rsidR="00AC3F26" w:rsidRPr="00147C5B">
        <w:rPr>
          <w:rFonts w:ascii="Times New Roman" w:hAnsi="Times New Roman" w:cs="Times New Roman"/>
        </w:rPr>
        <w:t>gain</w:t>
      </w:r>
      <w:r w:rsidRPr="00147C5B">
        <w:rPr>
          <w:rFonts w:ascii="Times New Roman" w:hAnsi="Times New Roman" w:cs="Times New Roman"/>
        </w:rPr>
        <w:t xml:space="preserve"> employment or advance within an occupation. </w:t>
      </w:r>
    </w:p>
    <w:p w14:paraId="57C3B104" w14:textId="77777777" w:rsidR="00C46656" w:rsidRPr="00147C5B" w:rsidRDefault="00C46656" w:rsidP="00147C5B">
      <w:pPr>
        <w:jc w:val="both"/>
        <w:rPr>
          <w:rFonts w:ascii="Times New Roman" w:hAnsi="Times New Roman" w:cs="Times New Roman"/>
        </w:rPr>
      </w:pPr>
    </w:p>
    <w:p w14:paraId="7CAA1E57" w14:textId="74FC01A9" w:rsidR="00B57844" w:rsidRPr="00147C5B" w:rsidRDefault="00B57844" w:rsidP="00147C5B">
      <w:pPr>
        <w:jc w:val="both"/>
        <w:rPr>
          <w:rFonts w:ascii="Times New Roman" w:hAnsi="Times New Roman" w:cs="Times New Roman"/>
        </w:rPr>
      </w:pPr>
      <w:r w:rsidRPr="00147C5B">
        <w:rPr>
          <w:rFonts w:ascii="Times New Roman" w:hAnsi="Times New Roman" w:cs="Times New Roman"/>
        </w:rPr>
        <w:t>All participants that are enrolled in education or training are included in the credential performance measure.</w:t>
      </w:r>
    </w:p>
    <w:p w14:paraId="2199777D" w14:textId="77777777" w:rsidR="00580E63" w:rsidRDefault="00580E63" w:rsidP="00147C5B">
      <w:pPr>
        <w:jc w:val="both"/>
        <w:rPr>
          <w:rFonts w:ascii="Times New Roman" w:hAnsi="Times New Roman" w:cs="Times New Roman"/>
        </w:rPr>
      </w:pPr>
    </w:p>
    <w:p w14:paraId="06BFA60E" w14:textId="2698AC99" w:rsidR="008966C2" w:rsidRPr="00147C5B" w:rsidRDefault="00DC18B5" w:rsidP="00147C5B">
      <w:pPr>
        <w:jc w:val="both"/>
        <w:rPr>
          <w:rFonts w:ascii="Times New Roman" w:hAnsi="Times New Roman" w:cs="Times New Roman"/>
        </w:rPr>
      </w:pPr>
      <w:r w:rsidRPr="00147C5B">
        <w:rPr>
          <w:rFonts w:ascii="Times New Roman" w:hAnsi="Times New Roman" w:cs="Times New Roman"/>
        </w:rPr>
        <w:t xml:space="preserve">Examples of </w:t>
      </w:r>
      <w:r w:rsidR="0038641E" w:rsidRPr="00147C5B">
        <w:rPr>
          <w:rFonts w:ascii="Times New Roman" w:hAnsi="Times New Roman" w:cs="Times New Roman"/>
        </w:rPr>
        <w:t xml:space="preserve">acceptable </w:t>
      </w:r>
      <w:r w:rsidR="003B1586" w:rsidRPr="00147C5B">
        <w:rPr>
          <w:rFonts w:ascii="Times New Roman" w:hAnsi="Times New Roman" w:cs="Times New Roman"/>
        </w:rPr>
        <w:t>credentials are</w:t>
      </w:r>
      <w:r w:rsidR="008966C2" w:rsidRPr="00147C5B">
        <w:rPr>
          <w:rFonts w:ascii="Times New Roman" w:hAnsi="Times New Roman" w:cs="Times New Roman"/>
        </w:rPr>
        <w:t>:</w:t>
      </w:r>
    </w:p>
    <w:p w14:paraId="01521ACA" w14:textId="77777777" w:rsidR="008966C2" w:rsidRPr="00147C5B" w:rsidRDefault="008966C2" w:rsidP="00147C5B">
      <w:pPr>
        <w:jc w:val="both"/>
        <w:rPr>
          <w:rFonts w:ascii="Times New Roman" w:hAnsi="Times New Roman" w:cs="Times New Roman"/>
        </w:rPr>
      </w:pPr>
    </w:p>
    <w:p w14:paraId="45DA7799" w14:textId="34FF226B" w:rsidR="008966C2" w:rsidRPr="00147C5B" w:rsidRDefault="003B1586" w:rsidP="00147C5B">
      <w:pPr>
        <w:pStyle w:val="ListParagraph"/>
        <w:numPr>
          <w:ilvl w:val="1"/>
          <w:numId w:val="1"/>
        </w:numPr>
        <w:jc w:val="both"/>
        <w:rPr>
          <w:rFonts w:ascii="Times New Roman" w:hAnsi="Times New Roman" w:cs="Times New Roman"/>
        </w:rPr>
      </w:pPr>
      <w:r w:rsidRPr="00147C5B">
        <w:rPr>
          <w:rFonts w:ascii="Times New Roman" w:hAnsi="Times New Roman" w:cs="Times New Roman"/>
        </w:rPr>
        <w:t xml:space="preserve">Secondary school diploma or recognized </w:t>
      </w:r>
      <w:r w:rsidR="0038641E" w:rsidRPr="00147C5B">
        <w:rPr>
          <w:rFonts w:ascii="Times New Roman" w:hAnsi="Times New Roman" w:cs="Times New Roman"/>
        </w:rPr>
        <w:t>equivalent</w:t>
      </w:r>
    </w:p>
    <w:p w14:paraId="34B47201" w14:textId="08BC0D58" w:rsidR="003B1586" w:rsidRPr="00147C5B" w:rsidRDefault="003B1586" w:rsidP="00147C5B">
      <w:pPr>
        <w:pStyle w:val="ListParagraph"/>
        <w:numPr>
          <w:ilvl w:val="1"/>
          <w:numId w:val="1"/>
        </w:numPr>
        <w:jc w:val="both"/>
        <w:rPr>
          <w:rFonts w:ascii="Times New Roman" w:hAnsi="Times New Roman" w:cs="Times New Roman"/>
        </w:rPr>
      </w:pPr>
      <w:r w:rsidRPr="00147C5B">
        <w:rPr>
          <w:rFonts w:ascii="Times New Roman" w:hAnsi="Times New Roman" w:cs="Times New Roman"/>
        </w:rPr>
        <w:t>Associate degree</w:t>
      </w:r>
    </w:p>
    <w:p w14:paraId="3158B027" w14:textId="7A7EAD1D" w:rsidR="003B1586" w:rsidRPr="00147C5B" w:rsidRDefault="003B1586" w:rsidP="00147C5B">
      <w:pPr>
        <w:pStyle w:val="ListParagraph"/>
        <w:numPr>
          <w:ilvl w:val="1"/>
          <w:numId w:val="1"/>
        </w:numPr>
        <w:jc w:val="both"/>
        <w:rPr>
          <w:rFonts w:ascii="Times New Roman" w:hAnsi="Times New Roman" w:cs="Times New Roman"/>
        </w:rPr>
      </w:pPr>
      <w:r w:rsidRPr="00147C5B">
        <w:rPr>
          <w:rFonts w:ascii="Times New Roman" w:hAnsi="Times New Roman" w:cs="Times New Roman"/>
        </w:rPr>
        <w:t>Ba</w:t>
      </w:r>
      <w:r w:rsidR="0038641E" w:rsidRPr="00147C5B">
        <w:rPr>
          <w:rFonts w:ascii="Times New Roman" w:hAnsi="Times New Roman" w:cs="Times New Roman"/>
        </w:rPr>
        <w:t>c</w:t>
      </w:r>
      <w:r w:rsidRPr="00147C5B">
        <w:rPr>
          <w:rFonts w:ascii="Times New Roman" w:hAnsi="Times New Roman" w:cs="Times New Roman"/>
        </w:rPr>
        <w:t xml:space="preserve">helor’s </w:t>
      </w:r>
      <w:r w:rsidR="0038641E" w:rsidRPr="00147C5B">
        <w:rPr>
          <w:rFonts w:ascii="Times New Roman" w:hAnsi="Times New Roman" w:cs="Times New Roman"/>
        </w:rPr>
        <w:t>degree</w:t>
      </w:r>
    </w:p>
    <w:p w14:paraId="68C427C5" w14:textId="68A2E8D8" w:rsidR="0038641E" w:rsidRPr="00147C5B" w:rsidRDefault="0038641E" w:rsidP="00147C5B">
      <w:pPr>
        <w:pStyle w:val="ListParagraph"/>
        <w:numPr>
          <w:ilvl w:val="1"/>
          <w:numId w:val="1"/>
        </w:numPr>
        <w:jc w:val="both"/>
        <w:rPr>
          <w:rFonts w:ascii="Times New Roman" w:hAnsi="Times New Roman" w:cs="Times New Roman"/>
        </w:rPr>
      </w:pPr>
      <w:r w:rsidRPr="00147C5B">
        <w:rPr>
          <w:rFonts w:ascii="Times New Roman" w:hAnsi="Times New Roman" w:cs="Times New Roman"/>
        </w:rPr>
        <w:t>Graduate degree for purposes of the Vocational Rehabilitation program</w:t>
      </w:r>
    </w:p>
    <w:p w14:paraId="14EE8468" w14:textId="13F8DDD5" w:rsidR="0038641E" w:rsidRPr="00147C5B" w:rsidRDefault="0038641E" w:rsidP="00147C5B">
      <w:pPr>
        <w:pStyle w:val="ListParagraph"/>
        <w:numPr>
          <w:ilvl w:val="1"/>
          <w:numId w:val="1"/>
        </w:numPr>
        <w:jc w:val="both"/>
        <w:rPr>
          <w:rFonts w:ascii="Times New Roman" w:hAnsi="Times New Roman" w:cs="Times New Roman"/>
        </w:rPr>
      </w:pPr>
      <w:r w:rsidRPr="00147C5B">
        <w:rPr>
          <w:rFonts w:ascii="Times New Roman" w:hAnsi="Times New Roman" w:cs="Times New Roman"/>
        </w:rPr>
        <w:t>Occupational licensure</w:t>
      </w:r>
    </w:p>
    <w:p w14:paraId="4D62FCC2" w14:textId="67C66FEB" w:rsidR="0038641E" w:rsidRPr="00147C5B" w:rsidRDefault="0038641E" w:rsidP="00147C5B">
      <w:pPr>
        <w:pStyle w:val="ListParagraph"/>
        <w:numPr>
          <w:ilvl w:val="1"/>
          <w:numId w:val="1"/>
        </w:numPr>
        <w:jc w:val="both"/>
        <w:rPr>
          <w:rFonts w:ascii="Times New Roman" w:hAnsi="Times New Roman" w:cs="Times New Roman"/>
        </w:rPr>
      </w:pPr>
      <w:r w:rsidRPr="00147C5B">
        <w:rPr>
          <w:rFonts w:ascii="Times New Roman" w:hAnsi="Times New Roman" w:cs="Times New Roman"/>
        </w:rPr>
        <w:t>Occupational certificate (including Registered Apprenticeship and Career and Technical Education certificates</w:t>
      </w:r>
    </w:p>
    <w:p w14:paraId="42C07226" w14:textId="07311A09" w:rsidR="0038641E" w:rsidRPr="00147C5B" w:rsidRDefault="0038641E" w:rsidP="00147C5B">
      <w:pPr>
        <w:pStyle w:val="ListParagraph"/>
        <w:numPr>
          <w:ilvl w:val="1"/>
          <w:numId w:val="1"/>
        </w:numPr>
        <w:jc w:val="both"/>
        <w:rPr>
          <w:rFonts w:ascii="Times New Roman" w:hAnsi="Times New Roman" w:cs="Times New Roman"/>
        </w:rPr>
      </w:pPr>
      <w:r w:rsidRPr="00147C5B">
        <w:rPr>
          <w:rFonts w:ascii="Times New Roman" w:hAnsi="Times New Roman" w:cs="Times New Roman"/>
        </w:rPr>
        <w:t>Occupational certifications</w:t>
      </w:r>
    </w:p>
    <w:p w14:paraId="01C07E99" w14:textId="13AEA7C0" w:rsidR="0038641E" w:rsidRPr="00147C5B" w:rsidRDefault="0038641E" w:rsidP="00147C5B">
      <w:pPr>
        <w:pStyle w:val="ListParagraph"/>
        <w:numPr>
          <w:ilvl w:val="1"/>
          <w:numId w:val="1"/>
        </w:numPr>
        <w:jc w:val="both"/>
        <w:rPr>
          <w:rFonts w:ascii="Times New Roman" w:hAnsi="Times New Roman" w:cs="Times New Roman"/>
        </w:rPr>
      </w:pPr>
      <w:r w:rsidRPr="00147C5B">
        <w:rPr>
          <w:rFonts w:ascii="Times New Roman" w:hAnsi="Times New Roman" w:cs="Times New Roman"/>
        </w:rPr>
        <w:t>Other recognized certificates of industry/occupational skills completion sufficient to qualify for entry-level or advanced employment.</w:t>
      </w:r>
    </w:p>
    <w:p w14:paraId="2E66225B" w14:textId="341D65A1" w:rsidR="00B57844" w:rsidRPr="00147C5B" w:rsidRDefault="00B57844" w:rsidP="00147C5B">
      <w:pPr>
        <w:jc w:val="both"/>
        <w:rPr>
          <w:rFonts w:ascii="Times New Roman" w:hAnsi="Times New Roman" w:cs="Times New Roman"/>
        </w:rPr>
      </w:pPr>
    </w:p>
    <w:p w14:paraId="692AF59B" w14:textId="4FAF52D3" w:rsidR="00F6589D" w:rsidRPr="00147C5B" w:rsidRDefault="00B57844" w:rsidP="00147C5B">
      <w:pPr>
        <w:jc w:val="both"/>
        <w:rPr>
          <w:rFonts w:ascii="Times New Roman" w:hAnsi="Times New Roman" w:cs="Times New Roman"/>
        </w:rPr>
      </w:pPr>
      <w:r w:rsidRPr="00147C5B">
        <w:rPr>
          <w:rFonts w:ascii="Times New Roman" w:hAnsi="Times New Roman" w:cs="Times New Roman"/>
        </w:rPr>
        <w:t xml:space="preserve">When recording a credential in NCWorks the date entered must match the date on the credential/transcript. </w:t>
      </w:r>
      <w:r w:rsidR="00F87CEB" w:rsidRPr="00147C5B">
        <w:rPr>
          <w:rFonts w:ascii="Times New Roman" w:hAnsi="Times New Roman" w:cs="Times New Roman"/>
        </w:rPr>
        <w:t>The credential/transcript must be scanned and uploaded to the credential tab and linked to the activity.</w:t>
      </w:r>
    </w:p>
    <w:p w14:paraId="10A27FAF" w14:textId="66533182" w:rsidR="002F2A73" w:rsidRDefault="002F2A73" w:rsidP="00147C5B">
      <w:pPr>
        <w:jc w:val="both"/>
        <w:rPr>
          <w:rFonts w:ascii="Times New Roman" w:hAnsi="Times New Roman" w:cs="Times New Roman"/>
        </w:rPr>
      </w:pPr>
    </w:p>
    <w:p w14:paraId="7432DF86" w14:textId="607FEC89" w:rsidR="007E541D" w:rsidRPr="007E541D" w:rsidRDefault="007E541D" w:rsidP="00147C5B">
      <w:pPr>
        <w:jc w:val="both"/>
        <w:rPr>
          <w:rFonts w:ascii="Times New Roman" w:hAnsi="Times New Roman" w:cs="Times New Roman"/>
          <w:b/>
          <w:bCs/>
        </w:rPr>
      </w:pPr>
      <w:r w:rsidRPr="007E541D">
        <w:rPr>
          <w:rFonts w:ascii="Times New Roman" w:hAnsi="Times New Roman" w:cs="Times New Roman"/>
          <w:b/>
          <w:bCs/>
        </w:rPr>
        <w:t>Measurable Skills Gains (MSG)</w:t>
      </w:r>
    </w:p>
    <w:p w14:paraId="6B382214" w14:textId="7517E1C6" w:rsidR="00E91D80" w:rsidRDefault="00E91D80" w:rsidP="00147C5B">
      <w:pPr>
        <w:jc w:val="both"/>
        <w:rPr>
          <w:rFonts w:ascii="Times New Roman" w:hAnsi="Times New Roman" w:cs="Times New Roman"/>
        </w:rPr>
      </w:pPr>
      <w:r w:rsidRPr="00147C5B">
        <w:rPr>
          <w:rFonts w:ascii="Times New Roman" w:hAnsi="Times New Roman" w:cs="Times New Roman"/>
        </w:rPr>
        <w:t>MSG</w:t>
      </w:r>
      <w:r w:rsidR="007E541D">
        <w:rPr>
          <w:rFonts w:ascii="Times New Roman" w:hAnsi="Times New Roman" w:cs="Times New Roman"/>
        </w:rPr>
        <w:t>s</w:t>
      </w:r>
      <w:r w:rsidRPr="00147C5B">
        <w:rPr>
          <w:rFonts w:ascii="Times New Roman" w:hAnsi="Times New Roman" w:cs="Times New Roman"/>
        </w:rPr>
        <w:t xml:space="preserve"> are performance indicators that show WIOA Title 1 participant progress in education and/or training at any point during their program participation.</w:t>
      </w:r>
    </w:p>
    <w:p w14:paraId="7D141920" w14:textId="77777777" w:rsidR="00C60734" w:rsidRDefault="00C60734" w:rsidP="00147C5B">
      <w:pPr>
        <w:jc w:val="both"/>
        <w:rPr>
          <w:rFonts w:ascii="Times New Roman" w:hAnsi="Times New Roman" w:cs="Times New Roman"/>
        </w:rPr>
      </w:pPr>
    </w:p>
    <w:p w14:paraId="4413B897" w14:textId="1E03CBFE" w:rsidR="00C60734" w:rsidRPr="00147C5B" w:rsidRDefault="00C60734" w:rsidP="00147C5B">
      <w:pPr>
        <w:jc w:val="both"/>
        <w:rPr>
          <w:rFonts w:ascii="Times New Roman" w:hAnsi="Times New Roman" w:cs="Times New Roman"/>
        </w:rPr>
      </w:pPr>
      <w:r w:rsidRPr="00C60734">
        <w:rPr>
          <w:rFonts w:ascii="Times New Roman" w:hAnsi="Times New Roman" w:cs="Times New Roman"/>
        </w:rPr>
        <w:t>Each Measurable Skill Gain (MSG) should be recorded separately. For youth participants, only one MSG incentive can be issued; however, all MSGs achieved must still be documented in NCWorks.</w:t>
      </w:r>
    </w:p>
    <w:p w14:paraId="52FE2BF2" w14:textId="77777777" w:rsidR="00E91D80" w:rsidRPr="00147C5B" w:rsidRDefault="00E91D80" w:rsidP="00147C5B">
      <w:pPr>
        <w:jc w:val="both"/>
        <w:rPr>
          <w:rFonts w:ascii="Times New Roman" w:hAnsi="Times New Roman" w:cs="Times New Roman"/>
        </w:rPr>
      </w:pPr>
    </w:p>
    <w:p w14:paraId="36922579" w14:textId="77777777" w:rsidR="00E91D80" w:rsidRPr="00147C5B" w:rsidRDefault="00E91D80" w:rsidP="00147C5B">
      <w:pPr>
        <w:pStyle w:val="Default"/>
        <w:jc w:val="both"/>
        <w:rPr>
          <w:rFonts w:ascii="Times New Roman" w:hAnsi="Times New Roman" w:cs="Times New Roman"/>
        </w:rPr>
      </w:pPr>
      <w:r w:rsidRPr="00147C5B">
        <w:rPr>
          <w:rFonts w:ascii="Times New Roman" w:hAnsi="Times New Roman" w:cs="Times New Roman"/>
        </w:rPr>
        <w:t xml:space="preserve">The Measurable Skill Gains indicator is the percentage of participants who, during a program year, are in an education or training program that leads to a recognized postsecondary credential or employment and who are achieving documented academic, technical, occupational, or other forms of progress, towards such a credential or employment. </w:t>
      </w:r>
    </w:p>
    <w:p w14:paraId="6A4B9CAF" w14:textId="77777777" w:rsidR="00E91D80" w:rsidRPr="00147C5B" w:rsidRDefault="00E91D80" w:rsidP="00147C5B">
      <w:pPr>
        <w:pStyle w:val="Default"/>
        <w:jc w:val="both"/>
        <w:rPr>
          <w:rFonts w:ascii="Times New Roman" w:hAnsi="Times New Roman" w:cs="Times New Roman"/>
        </w:rPr>
      </w:pPr>
    </w:p>
    <w:p w14:paraId="2A79C52F" w14:textId="6B673369" w:rsidR="00EA3014" w:rsidRPr="00147C5B" w:rsidRDefault="00E91D80" w:rsidP="00147C5B">
      <w:pPr>
        <w:jc w:val="both"/>
        <w:rPr>
          <w:rFonts w:ascii="Times New Roman" w:hAnsi="Times New Roman" w:cs="Times New Roman"/>
        </w:rPr>
      </w:pPr>
      <w:r w:rsidRPr="00147C5B">
        <w:rPr>
          <w:rFonts w:ascii="Times New Roman" w:hAnsi="Times New Roman" w:cs="Times New Roman"/>
        </w:rPr>
        <w:t>Depending on the type of education or training program in which a participant is enrolled, progress is defined as one of the following five types of Measurable Skill Gains.</w:t>
      </w:r>
    </w:p>
    <w:p w14:paraId="577646D0" w14:textId="77777777" w:rsidR="00EA3014" w:rsidRPr="00147C5B" w:rsidRDefault="00EA3014" w:rsidP="00147C5B">
      <w:pPr>
        <w:pStyle w:val="Default"/>
        <w:jc w:val="both"/>
        <w:rPr>
          <w:rFonts w:ascii="Times New Roman" w:hAnsi="Times New Roman" w:cs="Times New Roman"/>
        </w:rPr>
      </w:pPr>
    </w:p>
    <w:p w14:paraId="674E6B4D" w14:textId="77777777" w:rsidR="00EA3014" w:rsidRPr="00147C5B" w:rsidRDefault="00EA3014" w:rsidP="00147C5B">
      <w:pPr>
        <w:pStyle w:val="Default"/>
        <w:numPr>
          <w:ilvl w:val="0"/>
          <w:numId w:val="7"/>
        </w:numPr>
        <w:spacing w:after="39"/>
        <w:jc w:val="both"/>
        <w:rPr>
          <w:rFonts w:ascii="Times New Roman" w:hAnsi="Times New Roman" w:cs="Times New Roman"/>
        </w:rPr>
      </w:pPr>
      <w:r w:rsidRPr="00147C5B">
        <w:rPr>
          <w:rFonts w:ascii="Times New Roman" w:hAnsi="Times New Roman" w:cs="Times New Roman"/>
          <w:b/>
          <w:bCs/>
        </w:rPr>
        <w:t>1. Educational Functioning Level (EFL)</w:t>
      </w:r>
      <w:r w:rsidRPr="00147C5B">
        <w:rPr>
          <w:rFonts w:ascii="Times New Roman" w:hAnsi="Times New Roman" w:cs="Times New Roman"/>
        </w:rPr>
        <w:t>: Documented achievement of at least one educational functioning level of a participant who is receiving instruction below the postsecondary education level. Programs may measure EFL gains in one of the following ways:</w:t>
      </w:r>
    </w:p>
    <w:p w14:paraId="6F876B02" w14:textId="46775791" w:rsidR="00EA3014" w:rsidRPr="00147C5B" w:rsidRDefault="00EA3014" w:rsidP="00147C5B">
      <w:pPr>
        <w:pStyle w:val="Default"/>
        <w:numPr>
          <w:ilvl w:val="1"/>
          <w:numId w:val="7"/>
        </w:numPr>
        <w:spacing w:after="39"/>
        <w:ind w:left="1440" w:hanging="360"/>
        <w:jc w:val="both"/>
        <w:rPr>
          <w:rFonts w:ascii="Times New Roman" w:hAnsi="Times New Roman" w:cs="Times New Roman"/>
        </w:rPr>
      </w:pPr>
      <w:r w:rsidRPr="00147C5B">
        <w:rPr>
          <w:rFonts w:ascii="Times New Roman" w:hAnsi="Times New Roman" w:cs="Times New Roman"/>
        </w:rPr>
        <w:t xml:space="preserve">(1) </w:t>
      </w:r>
      <w:r w:rsidRPr="00147C5B">
        <w:rPr>
          <w:rFonts w:ascii="Times New Roman" w:hAnsi="Times New Roman" w:cs="Times New Roman"/>
          <w:b/>
          <w:bCs/>
        </w:rPr>
        <w:t xml:space="preserve">Pre-Test and Post-Test: </w:t>
      </w:r>
      <w:r w:rsidRPr="00147C5B">
        <w:rPr>
          <w:rFonts w:ascii="Times New Roman" w:hAnsi="Times New Roman" w:cs="Times New Roman"/>
        </w:rPr>
        <w:t xml:space="preserve">Results from state approved tests (e.g., CASAS or TABE) of the same version that show an increase of at least one EFL; OR </w:t>
      </w:r>
    </w:p>
    <w:p w14:paraId="39211693" w14:textId="77777777" w:rsidR="00EA3014" w:rsidRPr="00147C5B" w:rsidRDefault="00EA3014" w:rsidP="00147C5B">
      <w:pPr>
        <w:pStyle w:val="Default"/>
        <w:numPr>
          <w:ilvl w:val="1"/>
          <w:numId w:val="7"/>
        </w:numPr>
        <w:ind w:left="1440" w:hanging="360"/>
        <w:jc w:val="both"/>
        <w:rPr>
          <w:rFonts w:ascii="Times New Roman" w:hAnsi="Times New Roman" w:cs="Times New Roman"/>
        </w:rPr>
      </w:pPr>
      <w:r w:rsidRPr="00147C5B">
        <w:rPr>
          <w:rFonts w:ascii="Times New Roman" w:hAnsi="Times New Roman" w:cs="Times New Roman"/>
        </w:rPr>
        <w:t xml:space="preserve">(2) </w:t>
      </w:r>
      <w:r w:rsidRPr="00147C5B">
        <w:rPr>
          <w:rFonts w:ascii="Times New Roman" w:hAnsi="Times New Roman" w:cs="Times New Roman"/>
          <w:b/>
          <w:bCs/>
        </w:rPr>
        <w:t>Enrollment in Postsecondary Education or Training</w:t>
      </w:r>
      <w:r w:rsidRPr="00147C5B">
        <w:rPr>
          <w:rFonts w:ascii="Times New Roman" w:hAnsi="Times New Roman" w:cs="Times New Roman"/>
        </w:rPr>
        <w:t xml:space="preserve">: Participants who exit a program below the postsecondary level and enroll in postsecondary education or training during the program year as determined through data match, survey documentation, or case notes. Note: A program below the postsecondary level applies to participants enrolled in a basic education program. </w:t>
      </w:r>
    </w:p>
    <w:p w14:paraId="789FAD04" w14:textId="77777777" w:rsidR="00EA3014" w:rsidRPr="00147C5B" w:rsidRDefault="00EA3014" w:rsidP="00147C5B">
      <w:pPr>
        <w:pStyle w:val="Default"/>
        <w:jc w:val="both"/>
        <w:rPr>
          <w:rFonts w:ascii="Times New Roman" w:hAnsi="Times New Roman" w:cs="Times New Roman"/>
        </w:rPr>
      </w:pPr>
    </w:p>
    <w:p w14:paraId="74EF8DE1" w14:textId="2AA4D38C" w:rsidR="00EA3014" w:rsidRPr="00147C5B" w:rsidRDefault="00EA3014" w:rsidP="00147C5B">
      <w:pPr>
        <w:jc w:val="both"/>
        <w:rPr>
          <w:rFonts w:ascii="Times New Roman" w:hAnsi="Times New Roman" w:cs="Times New Roman"/>
        </w:rPr>
      </w:pPr>
      <w:r w:rsidRPr="00147C5B">
        <w:rPr>
          <w:rFonts w:ascii="Times New Roman" w:hAnsi="Times New Roman" w:cs="Times New Roman"/>
          <w:b/>
          <w:bCs/>
        </w:rPr>
        <w:t>2. Secondary School Diploma/Recognized Equivalent</w:t>
      </w:r>
      <w:r w:rsidRPr="00147C5B">
        <w:rPr>
          <w:rFonts w:ascii="Times New Roman" w:hAnsi="Times New Roman" w:cs="Times New Roman"/>
        </w:rPr>
        <w:t xml:space="preserve">: Documented attainment of a secondary school diploma or its recognized equivalent by obtaining certification of achieving passing scores on all parts of a State-recognized high school equivalency test. For the NC Community College System, a High School Equivalency Diploma is issued upon completion of one of these assessments: </w:t>
      </w:r>
    </w:p>
    <w:p w14:paraId="05267E27" w14:textId="77777777" w:rsidR="00EA3014" w:rsidRPr="00147C5B" w:rsidRDefault="00EA3014" w:rsidP="00147C5B">
      <w:pPr>
        <w:jc w:val="both"/>
        <w:rPr>
          <w:rFonts w:ascii="Times New Roman" w:hAnsi="Times New Roman" w:cs="Times New Roman"/>
        </w:rPr>
      </w:pPr>
    </w:p>
    <w:p w14:paraId="104949DE" w14:textId="77777777" w:rsidR="00EA3014" w:rsidRPr="00147C5B" w:rsidRDefault="00EA3014" w:rsidP="00147C5B">
      <w:pPr>
        <w:pStyle w:val="Default"/>
        <w:spacing w:after="39"/>
        <w:ind w:firstLine="720"/>
        <w:jc w:val="both"/>
        <w:rPr>
          <w:rFonts w:ascii="Times New Roman" w:hAnsi="Times New Roman" w:cs="Times New Roman"/>
        </w:rPr>
      </w:pPr>
      <w:r w:rsidRPr="00147C5B">
        <w:rPr>
          <w:rFonts w:ascii="Times New Roman" w:hAnsi="Times New Roman" w:cs="Times New Roman"/>
        </w:rPr>
        <w:t xml:space="preserve">a. GED Testing Service – https://ged.com/ </w:t>
      </w:r>
    </w:p>
    <w:p w14:paraId="66A387FD" w14:textId="77777777" w:rsidR="00EA3014" w:rsidRPr="00147C5B" w:rsidRDefault="00EA3014" w:rsidP="00147C5B">
      <w:pPr>
        <w:pStyle w:val="Default"/>
        <w:spacing w:after="39"/>
        <w:ind w:left="720"/>
        <w:jc w:val="both"/>
        <w:rPr>
          <w:rFonts w:ascii="Times New Roman" w:hAnsi="Times New Roman" w:cs="Times New Roman"/>
        </w:rPr>
      </w:pPr>
      <w:r w:rsidRPr="00147C5B">
        <w:rPr>
          <w:rFonts w:ascii="Times New Roman" w:hAnsi="Times New Roman" w:cs="Times New Roman"/>
        </w:rPr>
        <w:t xml:space="preserve">b. ETS </w:t>
      </w:r>
      <w:proofErr w:type="spellStart"/>
      <w:r w:rsidRPr="00147C5B">
        <w:rPr>
          <w:rFonts w:ascii="Times New Roman" w:hAnsi="Times New Roman" w:cs="Times New Roman"/>
        </w:rPr>
        <w:t>HiSET</w:t>
      </w:r>
      <w:proofErr w:type="spellEnd"/>
      <w:r w:rsidRPr="00147C5B">
        <w:rPr>
          <w:rFonts w:ascii="Times New Roman" w:hAnsi="Times New Roman" w:cs="Times New Roman"/>
        </w:rPr>
        <w:t xml:space="preserve"> – https://hiset.ets.org/ </w:t>
      </w:r>
    </w:p>
    <w:p w14:paraId="10B91AA1" w14:textId="0BD70CE3" w:rsidR="00EA3014" w:rsidRPr="00147C5B" w:rsidRDefault="00EA3014" w:rsidP="00147C5B">
      <w:pPr>
        <w:pStyle w:val="Default"/>
        <w:spacing w:after="39"/>
        <w:ind w:left="720"/>
        <w:jc w:val="both"/>
        <w:rPr>
          <w:rFonts w:ascii="Times New Roman" w:hAnsi="Times New Roman" w:cs="Times New Roman"/>
        </w:rPr>
      </w:pPr>
      <w:r w:rsidRPr="00147C5B">
        <w:rPr>
          <w:rFonts w:ascii="Times New Roman" w:hAnsi="Times New Roman" w:cs="Times New Roman"/>
        </w:rPr>
        <w:t>c. NCCCS High School Equivalency Diploma (Multiple pathways to HSE)</w:t>
      </w:r>
    </w:p>
    <w:p w14:paraId="4CF82E57" w14:textId="5818D8F7" w:rsidR="00EA3014" w:rsidRPr="00147C5B" w:rsidRDefault="00EA3014" w:rsidP="00147C5B">
      <w:pPr>
        <w:pStyle w:val="Default"/>
        <w:spacing w:after="39"/>
        <w:ind w:left="720"/>
        <w:jc w:val="both"/>
        <w:rPr>
          <w:rFonts w:ascii="Times New Roman" w:hAnsi="Times New Roman" w:cs="Times New Roman"/>
        </w:rPr>
      </w:pPr>
      <w:r w:rsidRPr="00147C5B">
        <w:rPr>
          <w:rFonts w:ascii="Times New Roman" w:hAnsi="Times New Roman" w:cs="Times New Roman"/>
        </w:rPr>
        <w:t>d. Adult High School Diploma</w:t>
      </w:r>
    </w:p>
    <w:p w14:paraId="54D64374" w14:textId="77777777" w:rsidR="00580E63" w:rsidRPr="00147C5B" w:rsidRDefault="00580E63" w:rsidP="00147C5B">
      <w:pPr>
        <w:jc w:val="both"/>
        <w:rPr>
          <w:rFonts w:ascii="Times New Roman" w:hAnsi="Times New Roman" w:cs="Times New Roman"/>
        </w:rPr>
      </w:pPr>
    </w:p>
    <w:p w14:paraId="197EBE07" w14:textId="1544369B" w:rsidR="00EA3014" w:rsidRPr="00147C5B" w:rsidRDefault="00EA3014" w:rsidP="00147C5B">
      <w:pPr>
        <w:jc w:val="both"/>
        <w:rPr>
          <w:rFonts w:ascii="Times New Roman" w:hAnsi="Times New Roman" w:cs="Times New Roman"/>
        </w:rPr>
      </w:pPr>
      <w:r w:rsidRPr="00147C5B">
        <w:rPr>
          <w:rFonts w:ascii="Times New Roman" w:hAnsi="Times New Roman" w:cs="Times New Roman"/>
        </w:rPr>
        <w:t>Accepted documentation includes:</w:t>
      </w:r>
    </w:p>
    <w:p w14:paraId="017F5850" w14:textId="77777777" w:rsidR="00EA3014" w:rsidRPr="00147C5B" w:rsidRDefault="00EA3014" w:rsidP="00147C5B">
      <w:pPr>
        <w:pStyle w:val="Default"/>
        <w:numPr>
          <w:ilvl w:val="0"/>
          <w:numId w:val="10"/>
        </w:numPr>
        <w:spacing w:after="49"/>
        <w:jc w:val="both"/>
        <w:rPr>
          <w:rFonts w:ascii="Times New Roman" w:hAnsi="Times New Roman" w:cs="Times New Roman"/>
        </w:rPr>
      </w:pPr>
      <w:r w:rsidRPr="00147C5B">
        <w:rPr>
          <w:rFonts w:ascii="Times New Roman" w:hAnsi="Times New Roman" w:cs="Times New Roman"/>
        </w:rPr>
        <w:t xml:space="preserve">Copy of credential </w:t>
      </w:r>
    </w:p>
    <w:p w14:paraId="600CACDF" w14:textId="77777777" w:rsidR="00EA3014" w:rsidRPr="00147C5B" w:rsidRDefault="00EA3014" w:rsidP="00147C5B">
      <w:pPr>
        <w:pStyle w:val="Default"/>
        <w:numPr>
          <w:ilvl w:val="0"/>
          <w:numId w:val="10"/>
        </w:numPr>
        <w:spacing w:after="49"/>
        <w:jc w:val="both"/>
        <w:rPr>
          <w:rFonts w:ascii="Times New Roman" w:hAnsi="Times New Roman" w:cs="Times New Roman"/>
        </w:rPr>
      </w:pPr>
      <w:r w:rsidRPr="00147C5B">
        <w:rPr>
          <w:rFonts w:ascii="Times New Roman" w:hAnsi="Times New Roman" w:cs="Times New Roman"/>
        </w:rPr>
        <w:t xml:space="preserve">Copy of school record </w:t>
      </w:r>
    </w:p>
    <w:p w14:paraId="1FA8D90A" w14:textId="2B9B19DE" w:rsidR="00EA3014" w:rsidRPr="00147C5B" w:rsidRDefault="00EA3014" w:rsidP="00147C5B">
      <w:pPr>
        <w:pStyle w:val="Default"/>
        <w:numPr>
          <w:ilvl w:val="0"/>
          <w:numId w:val="10"/>
        </w:numPr>
        <w:spacing w:after="49"/>
        <w:jc w:val="both"/>
        <w:rPr>
          <w:rFonts w:ascii="Times New Roman" w:hAnsi="Times New Roman" w:cs="Times New Roman"/>
        </w:rPr>
      </w:pPr>
      <w:r w:rsidRPr="00147C5B">
        <w:rPr>
          <w:rFonts w:ascii="Times New Roman" w:hAnsi="Times New Roman" w:cs="Times New Roman"/>
        </w:rPr>
        <w:t xml:space="preserve">Follow-up survey from program participants </w:t>
      </w:r>
    </w:p>
    <w:p w14:paraId="3D61512F" w14:textId="77777777" w:rsidR="00EA3014" w:rsidRDefault="00EA3014" w:rsidP="00147C5B">
      <w:pPr>
        <w:pStyle w:val="Default"/>
        <w:numPr>
          <w:ilvl w:val="0"/>
          <w:numId w:val="10"/>
        </w:numPr>
        <w:spacing w:after="49"/>
        <w:jc w:val="both"/>
        <w:rPr>
          <w:rFonts w:ascii="Times New Roman" w:hAnsi="Times New Roman" w:cs="Times New Roman"/>
        </w:rPr>
      </w:pPr>
      <w:r w:rsidRPr="00147C5B">
        <w:rPr>
          <w:rFonts w:ascii="Times New Roman" w:hAnsi="Times New Roman" w:cs="Times New Roman"/>
        </w:rPr>
        <w:t>Case notes documenting information obtained from education or training provider</w:t>
      </w:r>
    </w:p>
    <w:p w14:paraId="1E38F41C" w14:textId="77777777" w:rsidR="00580E63" w:rsidRDefault="00580E63" w:rsidP="00147C5B">
      <w:pPr>
        <w:pStyle w:val="Default"/>
        <w:spacing w:after="49"/>
        <w:jc w:val="both"/>
        <w:rPr>
          <w:rFonts w:ascii="Times New Roman" w:hAnsi="Times New Roman" w:cs="Times New Roman"/>
          <w:b/>
          <w:bCs/>
        </w:rPr>
      </w:pPr>
    </w:p>
    <w:p w14:paraId="08EDD8C5" w14:textId="4A1EE4B6" w:rsidR="00EA3014" w:rsidRPr="00147C5B" w:rsidRDefault="00EA3014" w:rsidP="00147C5B">
      <w:pPr>
        <w:pStyle w:val="Default"/>
        <w:spacing w:after="49"/>
        <w:jc w:val="both"/>
        <w:rPr>
          <w:rFonts w:ascii="Times New Roman" w:hAnsi="Times New Roman" w:cs="Times New Roman"/>
        </w:rPr>
      </w:pPr>
      <w:r w:rsidRPr="00147C5B">
        <w:rPr>
          <w:rFonts w:ascii="Times New Roman" w:hAnsi="Times New Roman" w:cs="Times New Roman"/>
          <w:b/>
          <w:bCs/>
        </w:rPr>
        <w:t>3</w:t>
      </w:r>
      <w:r w:rsidRPr="00147C5B">
        <w:rPr>
          <w:rFonts w:ascii="Times New Roman" w:hAnsi="Times New Roman" w:cs="Times New Roman"/>
        </w:rPr>
        <w:t>.</w:t>
      </w:r>
      <w:r w:rsidRPr="00147C5B">
        <w:rPr>
          <w:rFonts w:ascii="Times New Roman" w:hAnsi="Times New Roman" w:cs="Times New Roman"/>
          <w:b/>
          <w:bCs/>
        </w:rPr>
        <w:t>Transcript/Report Card</w:t>
      </w:r>
      <w:r w:rsidRPr="00147C5B">
        <w:rPr>
          <w:rFonts w:ascii="Times New Roman" w:hAnsi="Times New Roman" w:cs="Times New Roman"/>
        </w:rPr>
        <w:t xml:space="preserve">: Secondary or postsecondary transcript or report card for a sufficient number of credit hours that shows a participant is meeting the State unit’s academic standards as follows: </w:t>
      </w:r>
    </w:p>
    <w:p w14:paraId="6654CA90" w14:textId="77777777" w:rsidR="00EA3014" w:rsidRPr="00147C5B" w:rsidRDefault="00EA3014" w:rsidP="00147C5B">
      <w:pPr>
        <w:pStyle w:val="Default"/>
        <w:spacing w:after="39"/>
        <w:ind w:left="1440"/>
        <w:jc w:val="both"/>
        <w:rPr>
          <w:rFonts w:ascii="Times New Roman" w:hAnsi="Times New Roman" w:cs="Times New Roman"/>
        </w:rPr>
      </w:pPr>
      <w:r w:rsidRPr="00147C5B">
        <w:rPr>
          <w:rFonts w:ascii="Times New Roman" w:hAnsi="Times New Roman" w:cs="Times New Roman"/>
        </w:rPr>
        <w:t xml:space="preserve">a. Must show grades of D or higher and/or be considered passing </w:t>
      </w:r>
    </w:p>
    <w:p w14:paraId="63D7A5FA" w14:textId="02CF50A0" w:rsidR="00EA3014" w:rsidRPr="00147C5B" w:rsidRDefault="00EA3014" w:rsidP="00147C5B">
      <w:pPr>
        <w:pStyle w:val="Default"/>
        <w:spacing w:after="39"/>
        <w:ind w:left="1440"/>
        <w:jc w:val="both"/>
        <w:rPr>
          <w:rFonts w:ascii="Times New Roman" w:hAnsi="Times New Roman" w:cs="Times New Roman"/>
        </w:rPr>
      </w:pPr>
      <w:r w:rsidRPr="00147C5B">
        <w:rPr>
          <w:rFonts w:ascii="Times New Roman" w:hAnsi="Times New Roman" w:cs="Times New Roman"/>
        </w:rPr>
        <w:t xml:space="preserve">b. The semester must have occurred within the current program year </w:t>
      </w:r>
    </w:p>
    <w:p w14:paraId="71ACE930" w14:textId="78B787C0" w:rsidR="00EA3014" w:rsidRPr="00147C5B" w:rsidRDefault="00EA3014" w:rsidP="00147C5B">
      <w:pPr>
        <w:pStyle w:val="Default"/>
        <w:ind w:left="720" w:firstLine="720"/>
        <w:jc w:val="both"/>
        <w:rPr>
          <w:rFonts w:ascii="Times New Roman" w:hAnsi="Times New Roman" w:cs="Times New Roman"/>
        </w:rPr>
      </w:pPr>
      <w:r w:rsidRPr="00147C5B">
        <w:rPr>
          <w:rFonts w:ascii="Times New Roman" w:hAnsi="Times New Roman" w:cs="Times New Roman"/>
        </w:rPr>
        <w:t xml:space="preserve">c. The document must reflect that the participant is in good academic standing: nothing to indicate that the participant dropped out of school or was removed from the institution on academic/conduct grounds </w:t>
      </w:r>
    </w:p>
    <w:p w14:paraId="065C27CC" w14:textId="77777777" w:rsidR="00376B88" w:rsidRPr="00147C5B" w:rsidRDefault="00376B88" w:rsidP="00147C5B">
      <w:pPr>
        <w:pStyle w:val="Default"/>
        <w:jc w:val="both"/>
        <w:rPr>
          <w:rFonts w:ascii="Times New Roman" w:hAnsi="Times New Roman" w:cs="Times New Roman"/>
        </w:rPr>
      </w:pPr>
    </w:p>
    <w:p w14:paraId="186F7D07" w14:textId="77777777" w:rsidR="00376B88" w:rsidRPr="00147C5B" w:rsidRDefault="00376B88" w:rsidP="00147C5B">
      <w:pPr>
        <w:pStyle w:val="Default"/>
        <w:numPr>
          <w:ilvl w:val="0"/>
          <w:numId w:val="16"/>
        </w:numPr>
        <w:spacing w:after="330"/>
        <w:jc w:val="both"/>
        <w:rPr>
          <w:rFonts w:ascii="Times New Roman" w:hAnsi="Times New Roman" w:cs="Times New Roman"/>
          <w:sz w:val="22"/>
          <w:szCs w:val="22"/>
        </w:rPr>
      </w:pPr>
      <w:r w:rsidRPr="00147C5B">
        <w:rPr>
          <w:rFonts w:ascii="Times New Roman" w:hAnsi="Times New Roman" w:cs="Times New Roman"/>
          <w:sz w:val="22"/>
          <w:szCs w:val="22"/>
        </w:rPr>
        <w:t xml:space="preserve">(1) </w:t>
      </w:r>
      <w:r w:rsidRPr="00147C5B">
        <w:rPr>
          <w:rFonts w:ascii="Times New Roman" w:hAnsi="Times New Roman" w:cs="Times New Roman"/>
          <w:b/>
          <w:bCs/>
          <w:sz w:val="22"/>
          <w:szCs w:val="22"/>
        </w:rPr>
        <w:t xml:space="preserve">Secondary Education </w:t>
      </w:r>
      <w:r w:rsidRPr="00147C5B">
        <w:rPr>
          <w:rFonts w:ascii="Times New Roman" w:hAnsi="Times New Roman" w:cs="Times New Roman"/>
          <w:sz w:val="22"/>
          <w:szCs w:val="22"/>
        </w:rPr>
        <w:t xml:space="preserve">- Documented through receipt of a secondary transcript or report card for one semester showing that the participant is achieving the State unit’s policies for academic standards (noted above). Secondary transcript is specific to youth attending high school. </w:t>
      </w:r>
    </w:p>
    <w:p w14:paraId="081C26B3" w14:textId="77777777" w:rsidR="00376B88" w:rsidRPr="00147C5B" w:rsidRDefault="00376B88" w:rsidP="00147C5B">
      <w:pPr>
        <w:pStyle w:val="Default"/>
        <w:numPr>
          <w:ilvl w:val="0"/>
          <w:numId w:val="16"/>
        </w:numPr>
        <w:jc w:val="both"/>
        <w:rPr>
          <w:rFonts w:ascii="Times New Roman" w:hAnsi="Times New Roman" w:cs="Times New Roman"/>
          <w:sz w:val="22"/>
          <w:szCs w:val="22"/>
        </w:rPr>
      </w:pPr>
      <w:r w:rsidRPr="00147C5B">
        <w:rPr>
          <w:rFonts w:ascii="Times New Roman" w:hAnsi="Times New Roman" w:cs="Times New Roman"/>
          <w:sz w:val="22"/>
          <w:szCs w:val="22"/>
        </w:rPr>
        <w:t xml:space="preserve">(2) </w:t>
      </w:r>
      <w:r w:rsidRPr="00147C5B">
        <w:rPr>
          <w:rFonts w:ascii="Times New Roman" w:hAnsi="Times New Roman" w:cs="Times New Roman"/>
          <w:b/>
          <w:bCs/>
          <w:sz w:val="22"/>
          <w:szCs w:val="22"/>
        </w:rPr>
        <w:t xml:space="preserve">Postsecondary Education </w:t>
      </w:r>
      <w:r w:rsidRPr="00147C5B">
        <w:rPr>
          <w:rFonts w:ascii="Times New Roman" w:hAnsi="Times New Roman" w:cs="Times New Roman"/>
          <w:sz w:val="22"/>
          <w:szCs w:val="22"/>
        </w:rPr>
        <w:t xml:space="preserve">- Transcript demonstrates a sufficient number of credit hours – which is at least 12 hours per semester (or equivalent) or, for part-time students, a total of at least 12 hours over the course of two completed semesters (or equivalent) during a 12 month period that show a participant is achieving the State unit’s academic standards (or the equivalent for their credit hour programs). </w:t>
      </w:r>
    </w:p>
    <w:p w14:paraId="3B055A7F" w14:textId="77777777" w:rsidR="00376B88" w:rsidRPr="00147C5B" w:rsidRDefault="00376B88" w:rsidP="00147C5B">
      <w:pPr>
        <w:pStyle w:val="Default"/>
        <w:numPr>
          <w:ilvl w:val="0"/>
          <w:numId w:val="16"/>
        </w:numPr>
        <w:jc w:val="both"/>
        <w:rPr>
          <w:rFonts w:ascii="Times New Roman" w:hAnsi="Times New Roman" w:cs="Times New Roman"/>
          <w:sz w:val="22"/>
          <w:szCs w:val="22"/>
        </w:rPr>
      </w:pPr>
    </w:p>
    <w:p w14:paraId="2DEF807D" w14:textId="6178BA57" w:rsidR="00EA3014" w:rsidRPr="00147C5B" w:rsidRDefault="00376B88" w:rsidP="00147C5B">
      <w:pPr>
        <w:pStyle w:val="Default"/>
        <w:jc w:val="both"/>
        <w:rPr>
          <w:rFonts w:ascii="Times New Roman" w:hAnsi="Times New Roman" w:cs="Times New Roman"/>
          <w:sz w:val="22"/>
          <w:szCs w:val="22"/>
        </w:rPr>
      </w:pPr>
      <w:r w:rsidRPr="00147C5B">
        <w:rPr>
          <w:rFonts w:ascii="Times New Roman" w:hAnsi="Times New Roman" w:cs="Times New Roman"/>
          <w:b/>
          <w:bCs/>
          <w:sz w:val="22"/>
          <w:szCs w:val="22"/>
        </w:rPr>
        <w:t xml:space="preserve">Note: </w:t>
      </w:r>
      <w:r w:rsidRPr="00147C5B">
        <w:rPr>
          <w:rFonts w:ascii="Times New Roman" w:hAnsi="Times New Roman" w:cs="Times New Roman"/>
          <w:sz w:val="22"/>
          <w:szCs w:val="22"/>
        </w:rPr>
        <w:t xml:space="preserve">If a postsecondary student completed 6 hours in the spring semester and 6 more hours in the fall semester and those semesters crossed two program years, they would not count as a skill gain in the first program year but they would count as </w:t>
      </w:r>
      <w:r w:rsidRPr="00147C5B">
        <w:rPr>
          <w:rFonts w:ascii="Times New Roman" w:hAnsi="Times New Roman" w:cs="Times New Roman"/>
          <w:sz w:val="22"/>
          <w:szCs w:val="22"/>
        </w:rPr>
        <w:lastRenderedPageBreak/>
        <w:t>a skill gain in the second program year. In other words, the Measurable Skill Gain occurs at the end of the 12 hours of accrued academic credit if coursework is split across two program years.</w:t>
      </w:r>
    </w:p>
    <w:p w14:paraId="230164B6" w14:textId="77777777" w:rsidR="00376B88" w:rsidRPr="00147C5B" w:rsidRDefault="00376B88" w:rsidP="00147C5B">
      <w:pPr>
        <w:pStyle w:val="Default"/>
        <w:numPr>
          <w:ilvl w:val="2"/>
          <w:numId w:val="17"/>
        </w:numPr>
        <w:ind w:left="360"/>
        <w:jc w:val="both"/>
        <w:rPr>
          <w:rFonts w:ascii="Times New Roman" w:hAnsi="Times New Roman" w:cs="Times New Roman"/>
          <w:sz w:val="22"/>
          <w:szCs w:val="22"/>
        </w:rPr>
      </w:pPr>
    </w:p>
    <w:p w14:paraId="07816BCB" w14:textId="77777777" w:rsidR="00376B88" w:rsidRPr="00147C5B" w:rsidRDefault="00376B88" w:rsidP="00147C5B">
      <w:pPr>
        <w:pStyle w:val="Default"/>
        <w:numPr>
          <w:ilvl w:val="2"/>
          <w:numId w:val="17"/>
        </w:numPr>
        <w:jc w:val="both"/>
        <w:rPr>
          <w:rFonts w:ascii="Times New Roman" w:hAnsi="Times New Roman" w:cs="Times New Roman"/>
        </w:rPr>
      </w:pPr>
      <w:r w:rsidRPr="00147C5B">
        <w:rPr>
          <w:rFonts w:ascii="Times New Roman" w:hAnsi="Times New Roman" w:cs="Times New Roman"/>
        </w:rPr>
        <w:t xml:space="preserve">4. </w:t>
      </w:r>
      <w:r w:rsidRPr="00147C5B">
        <w:rPr>
          <w:rFonts w:ascii="Times New Roman" w:hAnsi="Times New Roman" w:cs="Times New Roman"/>
          <w:b/>
          <w:bCs/>
        </w:rPr>
        <w:t>Training Milestone/Progress Report</w:t>
      </w:r>
      <w:r w:rsidRPr="00147C5B">
        <w:rPr>
          <w:rFonts w:ascii="Times New Roman" w:hAnsi="Times New Roman" w:cs="Times New Roman"/>
        </w:rPr>
        <w:t xml:space="preserve">: Satisfactory or better progress report towards established milestones from an employer or training provider who is providing training. Progress reports must document substantive skill development that the participant has achieved. </w:t>
      </w:r>
    </w:p>
    <w:p w14:paraId="776AA696" w14:textId="77777777" w:rsidR="00376B88" w:rsidRPr="00147C5B" w:rsidRDefault="00376B88" w:rsidP="00147C5B">
      <w:pPr>
        <w:pStyle w:val="Default"/>
        <w:spacing w:after="37"/>
        <w:jc w:val="both"/>
        <w:rPr>
          <w:rFonts w:ascii="Times New Roman" w:hAnsi="Times New Roman" w:cs="Times New Roman"/>
        </w:rPr>
      </w:pPr>
    </w:p>
    <w:p w14:paraId="1C8A7051" w14:textId="50A8D11A" w:rsidR="00376B88" w:rsidRPr="00147C5B" w:rsidRDefault="00376B88" w:rsidP="00147C5B">
      <w:pPr>
        <w:pStyle w:val="Default"/>
        <w:spacing w:after="37"/>
        <w:jc w:val="both"/>
        <w:rPr>
          <w:rFonts w:ascii="Times New Roman" w:hAnsi="Times New Roman" w:cs="Times New Roman"/>
        </w:rPr>
      </w:pPr>
      <w:r w:rsidRPr="00147C5B">
        <w:rPr>
          <w:rFonts w:ascii="Times New Roman" w:hAnsi="Times New Roman" w:cs="Times New Roman"/>
        </w:rPr>
        <w:t>Acceptable documentation includes:</w:t>
      </w:r>
    </w:p>
    <w:p w14:paraId="084C1E9D" w14:textId="01B875C3" w:rsidR="00376B88" w:rsidRPr="00147C5B" w:rsidRDefault="00376B88" w:rsidP="00147C5B">
      <w:pPr>
        <w:pStyle w:val="Default"/>
        <w:spacing w:after="37"/>
        <w:ind w:firstLine="360"/>
        <w:jc w:val="both"/>
        <w:rPr>
          <w:rFonts w:ascii="Times New Roman" w:hAnsi="Times New Roman" w:cs="Times New Roman"/>
        </w:rPr>
      </w:pPr>
      <w:r w:rsidRPr="00147C5B">
        <w:rPr>
          <w:rFonts w:ascii="Times New Roman" w:hAnsi="Times New Roman" w:cs="Times New Roman"/>
        </w:rPr>
        <w:t xml:space="preserve"> a. Documentation of a skill gained (or completed steps) through OJT or Registered Apprenticeship. Completed steps may be a mid-point evaluation, final evaluation, or exam results as required by Registered Apprenticeship program. </w:t>
      </w:r>
    </w:p>
    <w:p w14:paraId="6B3F2E38" w14:textId="77777777" w:rsidR="00376B88" w:rsidRPr="00147C5B" w:rsidRDefault="00376B88" w:rsidP="00147C5B">
      <w:pPr>
        <w:pStyle w:val="Default"/>
        <w:spacing w:after="37"/>
        <w:ind w:firstLine="360"/>
        <w:jc w:val="both"/>
        <w:rPr>
          <w:rFonts w:ascii="Times New Roman" w:hAnsi="Times New Roman" w:cs="Times New Roman"/>
        </w:rPr>
      </w:pPr>
      <w:r w:rsidRPr="00147C5B">
        <w:rPr>
          <w:rFonts w:ascii="Times New Roman" w:hAnsi="Times New Roman" w:cs="Times New Roman"/>
        </w:rPr>
        <w:t xml:space="preserve">b. Contract and/or evaluation from employer or training provider documenting a skill gain, or training reports on milestones completed as the individual masters the required job skills. Increases in pay resulting from newly acquired skills or increased performance also can be used to document progress if provided as an evaluation from employer. </w:t>
      </w:r>
    </w:p>
    <w:p w14:paraId="71DD1B98" w14:textId="77777777" w:rsidR="00376B88" w:rsidRPr="00147C5B" w:rsidRDefault="00376B88" w:rsidP="00147C5B">
      <w:pPr>
        <w:pStyle w:val="Default"/>
        <w:ind w:firstLine="360"/>
        <w:jc w:val="both"/>
        <w:rPr>
          <w:rFonts w:ascii="Times New Roman" w:hAnsi="Times New Roman" w:cs="Times New Roman"/>
        </w:rPr>
      </w:pPr>
      <w:r w:rsidRPr="00147C5B">
        <w:rPr>
          <w:rFonts w:ascii="Times New Roman" w:hAnsi="Times New Roman" w:cs="Times New Roman"/>
        </w:rPr>
        <w:t xml:space="preserve">c. Progress report from employer documenting a skill gain that the participant has achieved. </w:t>
      </w:r>
    </w:p>
    <w:p w14:paraId="73BD14D5" w14:textId="77777777" w:rsidR="00376B88" w:rsidRPr="00147C5B" w:rsidRDefault="00376B88" w:rsidP="00147C5B">
      <w:pPr>
        <w:pStyle w:val="Default"/>
        <w:jc w:val="both"/>
        <w:rPr>
          <w:rFonts w:ascii="Times New Roman" w:hAnsi="Times New Roman" w:cs="Times New Roman"/>
        </w:rPr>
      </w:pPr>
    </w:p>
    <w:p w14:paraId="37D511C3" w14:textId="77777777" w:rsidR="00376B88" w:rsidRPr="00147C5B" w:rsidRDefault="00376B88" w:rsidP="00147C5B">
      <w:pPr>
        <w:pStyle w:val="Default"/>
        <w:numPr>
          <w:ilvl w:val="0"/>
          <w:numId w:val="19"/>
        </w:numPr>
        <w:jc w:val="both"/>
        <w:rPr>
          <w:rFonts w:ascii="Times New Roman" w:hAnsi="Times New Roman" w:cs="Times New Roman"/>
        </w:rPr>
      </w:pPr>
      <w:r w:rsidRPr="00147C5B">
        <w:rPr>
          <w:rFonts w:ascii="Times New Roman" w:hAnsi="Times New Roman" w:cs="Times New Roman"/>
        </w:rPr>
        <w:t xml:space="preserve">5. </w:t>
      </w:r>
      <w:r w:rsidRPr="00147C5B">
        <w:rPr>
          <w:rFonts w:ascii="Times New Roman" w:hAnsi="Times New Roman" w:cs="Times New Roman"/>
          <w:b/>
          <w:bCs/>
        </w:rPr>
        <w:t>Skills Progression</w:t>
      </w:r>
      <w:r w:rsidRPr="00147C5B">
        <w:rPr>
          <w:rFonts w:ascii="Times New Roman" w:hAnsi="Times New Roman" w:cs="Times New Roman"/>
        </w:rPr>
        <w:t xml:space="preserve">: Successful passage of an exam that is required for a particular occupation or, progress in attaining technical or occupations skills as evidenced by trade-related benchmarks, such as a knowledge-based exams. </w:t>
      </w:r>
    </w:p>
    <w:p w14:paraId="560C76FB" w14:textId="77777777" w:rsidR="00580E63" w:rsidRDefault="00580E63" w:rsidP="00147C5B">
      <w:pPr>
        <w:autoSpaceDE w:val="0"/>
        <w:autoSpaceDN w:val="0"/>
        <w:adjustRightInd w:val="0"/>
        <w:jc w:val="both"/>
        <w:rPr>
          <w:rFonts w:ascii="Times New Roman" w:hAnsi="Times New Roman" w:cs="Times New Roman"/>
          <w:color w:val="000000"/>
        </w:rPr>
      </w:pPr>
    </w:p>
    <w:p w14:paraId="0D591B3F" w14:textId="77777777" w:rsidR="00376B88" w:rsidRPr="00147C5B" w:rsidRDefault="00376B88" w:rsidP="00147C5B">
      <w:pPr>
        <w:numPr>
          <w:ilvl w:val="0"/>
          <w:numId w:val="20"/>
        </w:numPr>
        <w:autoSpaceDE w:val="0"/>
        <w:autoSpaceDN w:val="0"/>
        <w:adjustRightInd w:val="0"/>
        <w:jc w:val="both"/>
        <w:rPr>
          <w:rFonts w:ascii="Times New Roman" w:hAnsi="Times New Roman" w:cs="Times New Roman"/>
          <w:color w:val="000000"/>
        </w:rPr>
      </w:pPr>
      <w:r w:rsidRPr="00147C5B">
        <w:rPr>
          <w:rFonts w:ascii="Times New Roman" w:hAnsi="Times New Roman" w:cs="Times New Roman"/>
          <w:color w:val="000000"/>
        </w:rPr>
        <w:t xml:space="preserve">Acceptable documentation includes: </w:t>
      </w:r>
    </w:p>
    <w:p w14:paraId="33C06BDE" w14:textId="77777777" w:rsidR="00376B88" w:rsidRPr="00147C5B" w:rsidRDefault="00376B88" w:rsidP="00147C5B">
      <w:pPr>
        <w:pStyle w:val="Default"/>
        <w:jc w:val="both"/>
        <w:rPr>
          <w:rFonts w:ascii="Times New Roman" w:hAnsi="Times New Roman" w:cs="Times New Roman"/>
        </w:rPr>
      </w:pPr>
    </w:p>
    <w:p w14:paraId="77F6EC2D" w14:textId="7E20F7B8" w:rsidR="00376B88" w:rsidRPr="00147C5B" w:rsidRDefault="00376B88" w:rsidP="00147C5B">
      <w:pPr>
        <w:pStyle w:val="Default"/>
        <w:spacing w:after="37"/>
        <w:ind w:firstLine="720"/>
        <w:jc w:val="both"/>
        <w:rPr>
          <w:rFonts w:ascii="Times New Roman" w:hAnsi="Times New Roman" w:cs="Times New Roman"/>
        </w:rPr>
      </w:pPr>
      <w:r w:rsidRPr="00147C5B">
        <w:rPr>
          <w:rFonts w:ascii="Times New Roman" w:hAnsi="Times New Roman" w:cs="Times New Roman"/>
        </w:rPr>
        <w:t xml:space="preserve">a. Results of knowledge-based exam or certification of completion, including a component exam of a Registered Apprenticeship program, and component exams of </w:t>
      </w:r>
      <w:proofErr w:type="spellStart"/>
      <w:r w:rsidRPr="00147C5B">
        <w:rPr>
          <w:rFonts w:ascii="Times New Roman" w:hAnsi="Times New Roman" w:cs="Times New Roman"/>
        </w:rPr>
        <w:t>HiSET</w:t>
      </w:r>
      <w:proofErr w:type="spellEnd"/>
      <w:r w:rsidRPr="00147C5B">
        <w:rPr>
          <w:rFonts w:ascii="Times New Roman" w:hAnsi="Times New Roman" w:cs="Times New Roman"/>
        </w:rPr>
        <w:t xml:space="preserve"> or General Educational Development (GED) </w:t>
      </w:r>
    </w:p>
    <w:p w14:paraId="56CF73F5" w14:textId="77777777" w:rsidR="00376B88" w:rsidRPr="00147C5B" w:rsidRDefault="00376B88" w:rsidP="00147C5B">
      <w:pPr>
        <w:pStyle w:val="Default"/>
        <w:spacing w:after="37"/>
        <w:ind w:firstLine="720"/>
        <w:jc w:val="both"/>
        <w:rPr>
          <w:rFonts w:ascii="Times New Roman" w:hAnsi="Times New Roman" w:cs="Times New Roman"/>
        </w:rPr>
      </w:pPr>
      <w:r w:rsidRPr="00147C5B">
        <w:rPr>
          <w:rFonts w:ascii="Times New Roman" w:hAnsi="Times New Roman" w:cs="Times New Roman"/>
        </w:rPr>
        <w:t xml:space="preserve">b. Documentation demonstrating progress in attaining technical or occupational skills </w:t>
      </w:r>
    </w:p>
    <w:p w14:paraId="6FA05059" w14:textId="77777777" w:rsidR="00376B88" w:rsidRPr="00147C5B" w:rsidRDefault="00376B88" w:rsidP="00147C5B">
      <w:pPr>
        <w:pStyle w:val="Default"/>
        <w:spacing w:after="37"/>
        <w:ind w:firstLine="720"/>
        <w:jc w:val="both"/>
        <w:rPr>
          <w:rFonts w:ascii="Times New Roman" w:hAnsi="Times New Roman" w:cs="Times New Roman"/>
        </w:rPr>
      </w:pPr>
      <w:r w:rsidRPr="00147C5B">
        <w:rPr>
          <w:rFonts w:ascii="Times New Roman" w:hAnsi="Times New Roman" w:cs="Times New Roman"/>
        </w:rPr>
        <w:t xml:space="preserve">c. Documentation from training provider or employer such as a satisfactory attainment of an element on an industry or occupational competency-based assessment </w:t>
      </w:r>
    </w:p>
    <w:p w14:paraId="5A26D236" w14:textId="5786E694" w:rsidR="00E35975" w:rsidRPr="00147C5B" w:rsidRDefault="00376B88" w:rsidP="00147C5B">
      <w:pPr>
        <w:pStyle w:val="Default"/>
        <w:ind w:firstLine="720"/>
        <w:jc w:val="both"/>
        <w:rPr>
          <w:rFonts w:ascii="Times New Roman" w:hAnsi="Times New Roman" w:cs="Times New Roman"/>
        </w:rPr>
      </w:pPr>
      <w:r w:rsidRPr="00147C5B">
        <w:rPr>
          <w:rFonts w:ascii="Times New Roman" w:hAnsi="Times New Roman" w:cs="Times New Roman"/>
        </w:rPr>
        <w:t>d. Copy of credential that is required for a particular occupation and only is earned after the passage of an exam. Examples</w:t>
      </w:r>
      <w:r w:rsidR="00580E63">
        <w:rPr>
          <w:rFonts w:ascii="Times New Roman" w:hAnsi="Times New Roman" w:cs="Times New Roman"/>
        </w:rPr>
        <w:t xml:space="preserve"> </w:t>
      </w:r>
      <w:r w:rsidRPr="00147C5B">
        <w:rPr>
          <w:rFonts w:ascii="Times New Roman" w:hAnsi="Times New Roman" w:cs="Times New Roman"/>
        </w:rPr>
        <w:t xml:space="preserve">include: Class A Commercial Driver’s License, Certified Nursing Assistance License, or CompTIA A+ Certification </w:t>
      </w:r>
    </w:p>
    <w:p w14:paraId="2F2410BC" w14:textId="77777777" w:rsidR="00E35975" w:rsidRPr="00147C5B" w:rsidRDefault="00E35975" w:rsidP="00147C5B">
      <w:pPr>
        <w:pStyle w:val="Default"/>
        <w:jc w:val="both"/>
        <w:rPr>
          <w:rFonts w:ascii="Times New Roman" w:hAnsi="Times New Roman" w:cs="Times New Roman"/>
          <w:b/>
          <w:bCs/>
          <w:sz w:val="22"/>
          <w:szCs w:val="22"/>
        </w:rPr>
      </w:pPr>
    </w:p>
    <w:p w14:paraId="1CD03CB9" w14:textId="0293F7A7" w:rsidR="00376B88" w:rsidRPr="00147C5B" w:rsidRDefault="00376B88" w:rsidP="00147C5B">
      <w:pPr>
        <w:pStyle w:val="Default"/>
        <w:jc w:val="both"/>
        <w:rPr>
          <w:rFonts w:ascii="Times New Roman" w:hAnsi="Times New Roman" w:cs="Times New Roman"/>
          <w:sz w:val="22"/>
          <w:szCs w:val="22"/>
        </w:rPr>
      </w:pPr>
      <w:r w:rsidRPr="00147C5B">
        <w:rPr>
          <w:rFonts w:ascii="Times New Roman" w:hAnsi="Times New Roman" w:cs="Times New Roman"/>
          <w:b/>
          <w:bCs/>
          <w:sz w:val="22"/>
          <w:szCs w:val="22"/>
        </w:rPr>
        <w:t xml:space="preserve">Inclusion </w:t>
      </w:r>
      <w:r w:rsidR="007E541D">
        <w:rPr>
          <w:rFonts w:ascii="Times New Roman" w:hAnsi="Times New Roman" w:cs="Times New Roman"/>
          <w:b/>
          <w:bCs/>
          <w:sz w:val="22"/>
          <w:szCs w:val="22"/>
        </w:rPr>
        <w:t>B</w:t>
      </w:r>
      <w:r w:rsidRPr="00147C5B">
        <w:rPr>
          <w:rFonts w:ascii="Times New Roman" w:hAnsi="Times New Roman" w:cs="Times New Roman"/>
          <w:b/>
          <w:bCs/>
          <w:sz w:val="22"/>
          <w:szCs w:val="22"/>
        </w:rPr>
        <w:t xml:space="preserve">ased on Service/Activity Codes </w:t>
      </w:r>
    </w:p>
    <w:p w14:paraId="7BB63DC6" w14:textId="01908568" w:rsidR="00376B88" w:rsidRPr="00147C5B" w:rsidRDefault="00376B88" w:rsidP="007E541D">
      <w:pPr>
        <w:pStyle w:val="Default"/>
        <w:numPr>
          <w:ilvl w:val="0"/>
          <w:numId w:val="22"/>
        </w:numPr>
        <w:jc w:val="both"/>
        <w:rPr>
          <w:rFonts w:ascii="Times New Roman" w:hAnsi="Times New Roman" w:cs="Times New Roman"/>
          <w:sz w:val="22"/>
          <w:szCs w:val="22"/>
        </w:rPr>
      </w:pPr>
      <w:r w:rsidRPr="00147C5B">
        <w:rPr>
          <w:rFonts w:ascii="Times New Roman" w:hAnsi="Times New Roman" w:cs="Times New Roman"/>
          <w:b/>
          <w:bCs/>
          <w:sz w:val="22"/>
          <w:szCs w:val="22"/>
        </w:rPr>
        <w:t>Title I – Adult and Dislocated Worker</w:t>
      </w:r>
      <w:r w:rsidRPr="00147C5B">
        <w:rPr>
          <w:rFonts w:ascii="Times New Roman" w:hAnsi="Times New Roman" w:cs="Times New Roman"/>
          <w:sz w:val="22"/>
          <w:szCs w:val="22"/>
        </w:rPr>
        <w:t xml:space="preserve">: </w:t>
      </w:r>
    </w:p>
    <w:p w14:paraId="196CDA74" w14:textId="77777777" w:rsidR="00376B88" w:rsidRPr="00147C5B" w:rsidRDefault="00376B88" w:rsidP="007E541D">
      <w:pPr>
        <w:pStyle w:val="Default"/>
        <w:numPr>
          <w:ilvl w:val="1"/>
          <w:numId w:val="22"/>
        </w:numPr>
        <w:jc w:val="both"/>
        <w:rPr>
          <w:rFonts w:ascii="Times New Roman" w:hAnsi="Times New Roman" w:cs="Times New Roman"/>
          <w:sz w:val="22"/>
          <w:szCs w:val="22"/>
        </w:rPr>
      </w:pPr>
      <w:r w:rsidRPr="00147C5B">
        <w:rPr>
          <w:rFonts w:ascii="Times New Roman" w:hAnsi="Times New Roman" w:cs="Times New Roman"/>
          <w:sz w:val="22"/>
          <w:szCs w:val="22"/>
        </w:rPr>
        <w:t xml:space="preserve">All participants who are in a Title I Adult or Dislocated Worker-funded training program are included in the Measurable Skill Gains indicator (which includes funding a training program for a secondary school program equivalent). This includes all participants in work-based training. </w:t>
      </w:r>
    </w:p>
    <w:p w14:paraId="000561FF" w14:textId="77777777" w:rsidR="00376B88" w:rsidRPr="00147C5B" w:rsidRDefault="00376B88" w:rsidP="007E541D">
      <w:pPr>
        <w:pStyle w:val="Default"/>
        <w:numPr>
          <w:ilvl w:val="1"/>
          <w:numId w:val="22"/>
        </w:numPr>
        <w:jc w:val="both"/>
        <w:rPr>
          <w:rFonts w:ascii="Times New Roman" w:hAnsi="Times New Roman" w:cs="Times New Roman"/>
          <w:sz w:val="22"/>
          <w:szCs w:val="22"/>
        </w:rPr>
      </w:pPr>
      <w:r w:rsidRPr="00147C5B">
        <w:rPr>
          <w:rFonts w:ascii="Times New Roman" w:hAnsi="Times New Roman" w:cs="Times New Roman"/>
          <w:sz w:val="22"/>
          <w:szCs w:val="22"/>
        </w:rPr>
        <w:t xml:space="preserve">Service codes in NCWorks Online that will place Adult and Dislocated Worker participants in the denominator include: </w:t>
      </w:r>
    </w:p>
    <w:p w14:paraId="698D1C8C" w14:textId="77777777" w:rsidR="00376B88" w:rsidRPr="00147C5B" w:rsidRDefault="00376B88" w:rsidP="007E541D">
      <w:pPr>
        <w:pStyle w:val="Default"/>
        <w:numPr>
          <w:ilvl w:val="2"/>
          <w:numId w:val="22"/>
        </w:numPr>
        <w:jc w:val="both"/>
        <w:rPr>
          <w:rFonts w:ascii="Times New Roman" w:hAnsi="Times New Roman" w:cs="Times New Roman"/>
          <w:sz w:val="22"/>
          <w:szCs w:val="22"/>
        </w:rPr>
      </w:pPr>
      <w:r w:rsidRPr="00147C5B">
        <w:rPr>
          <w:rFonts w:ascii="Times New Roman" w:hAnsi="Times New Roman" w:cs="Times New Roman"/>
          <w:sz w:val="22"/>
          <w:szCs w:val="22"/>
        </w:rPr>
        <w:t xml:space="preserve">300 – Occupational Skills Training – on ETPL </w:t>
      </w:r>
    </w:p>
    <w:p w14:paraId="658D0771" w14:textId="77777777" w:rsidR="00376B88" w:rsidRPr="00147C5B" w:rsidRDefault="00376B88" w:rsidP="007E541D">
      <w:pPr>
        <w:pStyle w:val="Default"/>
        <w:numPr>
          <w:ilvl w:val="2"/>
          <w:numId w:val="22"/>
        </w:numPr>
        <w:jc w:val="both"/>
        <w:rPr>
          <w:rFonts w:ascii="Times New Roman" w:hAnsi="Times New Roman" w:cs="Times New Roman"/>
          <w:sz w:val="22"/>
          <w:szCs w:val="22"/>
        </w:rPr>
      </w:pPr>
      <w:r w:rsidRPr="00147C5B">
        <w:rPr>
          <w:rFonts w:ascii="Times New Roman" w:hAnsi="Times New Roman" w:cs="Times New Roman"/>
          <w:sz w:val="22"/>
          <w:szCs w:val="22"/>
        </w:rPr>
        <w:t xml:space="preserve">301 – OJT Training (Not WIOA Youth) </w:t>
      </w:r>
    </w:p>
    <w:p w14:paraId="6E6366EB" w14:textId="77777777" w:rsidR="00376B88" w:rsidRPr="00147C5B" w:rsidRDefault="00376B88" w:rsidP="007E541D">
      <w:pPr>
        <w:pStyle w:val="Default"/>
        <w:numPr>
          <w:ilvl w:val="2"/>
          <w:numId w:val="22"/>
        </w:numPr>
        <w:jc w:val="both"/>
        <w:rPr>
          <w:rFonts w:ascii="Times New Roman" w:hAnsi="Times New Roman" w:cs="Times New Roman"/>
          <w:sz w:val="22"/>
          <w:szCs w:val="22"/>
        </w:rPr>
      </w:pPr>
      <w:r w:rsidRPr="00147C5B">
        <w:rPr>
          <w:rFonts w:ascii="Times New Roman" w:hAnsi="Times New Roman" w:cs="Times New Roman"/>
          <w:sz w:val="22"/>
          <w:szCs w:val="22"/>
        </w:rPr>
        <w:t xml:space="preserve">302 – Entrepreneurial Training </w:t>
      </w:r>
    </w:p>
    <w:p w14:paraId="767042A6" w14:textId="77777777" w:rsidR="00376B88" w:rsidRPr="00147C5B" w:rsidRDefault="00376B88" w:rsidP="007E541D">
      <w:pPr>
        <w:pStyle w:val="Default"/>
        <w:numPr>
          <w:ilvl w:val="2"/>
          <w:numId w:val="22"/>
        </w:numPr>
        <w:jc w:val="both"/>
        <w:rPr>
          <w:rFonts w:ascii="Times New Roman" w:hAnsi="Times New Roman" w:cs="Times New Roman"/>
          <w:sz w:val="22"/>
          <w:szCs w:val="22"/>
        </w:rPr>
      </w:pPr>
      <w:r w:rsidRPr="00147C5B">
        <w:rPr>
          <w:rFonts w:ascii="Times New Roman" w:hAnsi="Times New Roman" w:cs="Times New Roman"/>
          <w:sz w:val="22"/>
          <w:szCs w:val="22"/>
        </w:rPr>
        <w:t xml:space="preserve">304 – Customized Training </w:t>
      </w:r>
    </w:p>
    <w:p w14:paraId="4BB9CF1E" w14:textId="77777777" w:rsidR="00376B88" w:rsidRPr="00147C5B" w:rsidRDefault="00376B88" w:rsidP="007E541D">
      <w:pPr>
        <w:pStyle w:val="Default"/>
        <w:numPr>
          <w:ilvl w:val="2"/>
          <w:numId w:val="22"/>
        </w:numPr>
        <w:jc w:val="both"/>
        <w:rPr>
          <w:rFonts w:ascii="Times New Roman" w:hAnsi="Times New Roman" w:cs="Times New Roman"/>
          <w:sz w:val="22"/>
          <w:szCs w:val="22"/>
        </w:rPr>
      </w:pPr>
      <w:r w:rsidRPr="00147C5B">
        <w:rPr>
          <w:rFonts w:ascii="Times New Roman" w:hAnsi="Times New Roman" w:cs="Times New Roman"/>
          <w:sz w:val="22"/>
          <w:szCs w:val="22"/>
        </w:rPr>
        <w:t xml:space="preserve">310 – Occupational Skills Training for Special Grants </w:t>
      </w:r>
    </w:p>
    <w:p w14:paraId="324B92A2" w14:textId="77777777" w:rsidR="00376B88" w:rsidRPr="00147C5B" w:rsidRDefault="00376B88" w:rsidP="007E541D">
      <w:pPr>
        <w:pStyle w:val="Default"/>
        <w:numPr>
          <w:ilvl w:val="2"/>
          <w:numId w:val="22"/>
        </w:numPr>
        <w:jc w:val="both"/>
        <w:rPr>
          <w:rFonts w:ascii="Times New Roman" w:hAnsi="Times New Roman" w:cs="Times New Roman"/>
          <w:sz w:val="22"/>
          <w:szCs w:val="22"/>
        </w:rPr>
      </w:pPr>
      <w:r w:rsidRPr="00147C5B">
        <w:rPr>
          <w:rFonts w:ascii="Times New Roman" w:hAnsi="Times New Roman" w:cs="Times New Roman"/>
          <w:sz w:val="22"/>
          <w:szCs w:val="22"/>
        </w:rPr>
        <w:t xml:space="preserve">314 – Registered Apprenticeship </w:t>
      </w:r>
    </w:p>
    <w:p w14:paraId="18451770" w14:textId="77777777" w:rsidR="00376B88" w:rsidRPr="00147C5B" w:rsidRDefault="00376B88" w:rsidP="007E541D">
      <w:pPr>
        <w:pStyle w:val="Default"/>
        <w:numPr>
          <w:ilvl w:val="2"/>
          <w:numId w:val="22"/>
        </w:numPr>
        <w:jc w:val="both"/>
        <w:rPr>
          <w:rFonts w:ascii="Times New Roman" w:hAnsi="Times New Roman" w:cs="Times New Roman"/>
          <w:sz w:val="22"/>
          <w:szCs w:val="22"/>
        </w:rPr>
      </w:pPr>
      <w:r w:rsidRPr="00147C5B">
        <w:rPr>
          <w:rFonts w:ascii="Times New Roman" w:hAnsi="Times New Roman" w:cs="Times New Roman"/>
          <w:sz w:val="22"/>
          <w:szCs w:val="22"/>
        </w:rPr>
        <w:t xml:space="preserve">328 – Occupational skills Training – Not on ETPL </w:t>
      </w:r>
    </w:p>
    <w:p w14:paraId="2DA0DB36" w14:textId="77777777" w:rsidR="00376B88" w:rsidRPr="00147C5B" w:rsidRDefault="00376B88" w:rsidP="007E541D">
      <w:pPr>
        <w:pStyle w:val="Default"/>
        <w:numPr>
          <w:ilvl w:val="2"/>
          <w:numId w:val="22"/>
        </w:numPr>
        <w:jc w:val="both"/>
        <w:rPr>
          <w:rFonts w:ascii="Times New Roman" w:hAnsi="Times New Roman" w:cs="Times New Roman"/>
          <w:sz w:val="22"/>
          <w:szCs w:val="22"/>
        </w:rPr>
      </w:pPr>
      <w:r w:rsidRPr="00147C5B">
        <w:rPr>
          <w:rFonts w:ascii="Times New Roman" w:hAnsi="Times New Roman" w:cs="Times New Roman"/>
          <w:sz w:val="22"/>
          <w:szCs w:val="22"/>
        </w:rPr>
        <w:t xml:space="preserve">333* – TAA – Approved Remedial Training (for those with GED/HS Diploma) </w:t>
      </w:r>
    </w:p>
    <w:p w14:paraId="0F0670F3" w14:textId="77777777" w:rsidR="00376B88" w:rsidRPr="00147C5B" w:rsidRDefault="00376B88" w:rsidP="007E541D">
      <w:pPr>
        <w:pStyle w:val="Default"/>
        <w:numPr>
          <w:ilvl w:val="2"/>
          <w:numId w:val="22"/>
        </w:numPr>
        <w:jc w:val="both"/>
        <w:rPr>
          <w:rFonts w:ascii="Times New Roman" w:hAnsi="Times New Roman" w:cs="Times New Roman"/>
          <w:sz w:val="22"/>
          <w:szCs w:val="22"/>
        </w:rPr>
      </w:pPr>
      <w:r w:rsidRPr="00147C5B">
        <w:rPr>
          <w:rFonts w:ascii="Times New Roman" w:hAnsi="Times New Roman" w:cs="Times New Roman"/>
          <w:sz w:val="22"/>
          <w:szCs w:val="22"/>
        </w:rPr>
        <w:t xml:space="preserve">335* – TAA – Approved Occupational Skills Training – Approved by State </w:t>
      </w:r>
    </w:p>
    <w:p w14:paraId="0527D4F3" w14:textId="77777777" w:rsidR="00376B88" w:rsidRPr="00147C5B" w:rsidRDefault="00376B88" w:rsidP="007E541D">
      <w:pPr>
        <w:pStyle w:val="Default"/>
        <w:numPr>
          <w:ilvl w:val="2"/>
          <w:numId w:val="22"/>
        </w:numPr>
        <w:jc w:val="both"/>
        <w:rPr>
          <w:rFonts w:ascii="Times New Roman" w:hAnsi="Times New Roman" w:cs="Times New Roman"/>
          <w:sz w:val="22"/>
          <w:szCs w:val="22"/>
        </w:rPr>
      </w:pPr>
      <w:r w:rsidRPr="00147C5B">
        <w:rPr>
          <w:rFonts w:ascii="Times New Roman" w:hAnsi="Times New Roman" w:cs="Times New Roman"/>
          <w:sz w:val="22"/>
          <w:szCs w:val="22"/>
        </w:rPr>
        <w:t xml:space="preserve">339* – TAA – Approved GED Training </w:t>
      </w:r>
    </w:p>
    <w:p w14:paraId="64212A5E" w14:textId="77777777" w:rsidR="00376B88" w:rsidRPr="00147C5B" w:rsidRDefault="00376B88" w:rsidP="007E541D">
      <w:pPr>
        <w:pStyle w:val="Default"/>
        <w:numPr>
          <w:ilvl w:val="2"/>
          <w:numId w:val="22"/>
        </w:numPr>
        <w:jc w:val="both"/>
        <w:rPr>
          <w:rFonts w:ascii="Times New Roman" w:hAnsi="Times New Roman" w:cs="Times New Roman"/>
          <w:sz w:val="22"/>
          <w:szCs w:val="22"/>
        </w:rPr>
      </w:pPr>
      <w:r w:rsidRPr="00147C5B">
        <w:rPr>
          <w:rFonts w:ascii="Times New Roman" w:hAnsi="Times New Roman" w:cs="Times New Roman"/>
          <w:sz w:val="22"/>
          <w:szCs w:val="22"/>
        </w:rPr>
        <w:t xml:space="preserve">222* – TAA – English as a Second Language (ESL) </w:t>
      </w:r>
    </w:p>
    <w:p w14:paraId="2687E1D0" w14:textId="09705ECD" w:rsidR="00376B88" w:rsidRPr="00147C5B" w:rsidRDefault="007E541D" w:rsidP="007E541D">
      <w:pPr>
        <w:pStyle w:val="Default"/>
        <w:ind w:left="1440" w:firstLine="360"/>
        <w:jc w:val="both"/>
        <w:rPr>
          <w:rFonts w:ascii="Times New Roman" w:hAnsi="Times New Roman" w:cs="Times New Roman"/>
        </w:rPr>
      </w:pPr>
      <w:r>
        <w:rPr>
          <w:rFonts w:ascii="Times New Roman" w:hAnsi="Times New Roman" w:cs="Times New Roman"/>
          <w:sz w:val="22"/>
          <w:szCs w:val="22"/>
        </w:rPr>
        <w:t>*</w:t>
      </w:r>
      <w:r w:rsidR="00376B88" w:rsidRPr="00147C5B">
        <w:rPr>
          <w:rFonts w:ascii="Times New Roman" w:hAnsi="Times New Roman" w:cs="Times New Roman"/>
          <w:sz w:val="22"/>
          <w:szCs w:val="22"/>
        </w:rPr>
        <w:t>denotes TAA-only</w:t>
      </w:r>
    </w:p>
    <w:p w14:paraId="2E414287" w14:textId="77777777" w:rsidR="00580E63" w:rsidRDefault="00580E63" w:rsidP="00147C5B">
      <w:pPr>
        <w:pStyle w:val="Default"/>
        <w:jc w:val="both"/>
        <w:rPr>
          <w:rFonts w:ascii="Times New Roman" w:hAnsi="Times New Roman" w:cs="Times New Roman"/>
          <w:b/>
          <w:bCs/>
          <w:sz w:val="22"/>
          <w:szCs w:val="22"/>
        </w:rPr>
      </w:pPr>
    </w:p>
    <w:p w14:paraId="2421D33F" w14:textId="77777777" w:rsidR="00290199" w:rsidRDefault="00290199" w:rsidP="00147C5B">
      <w:pPr>
        <w:pStyle w:val="Default"/>
        <w:jc w:val="both"/>
        <w:rPr>
          <w:rFonts w:ascii="Times New Roman" w:hAnsi="Times New Roman" w:cs="Times New Roman"/>
          <w:b/>
          <w:bCs/>
          <w:sz w:val="22"/>
          <w:szCs w:val="22"/>
        </w:rPr>
      </w:pPr>
    </w:p>
    <w:p w14:paraId="005A9A62" w14:textId="77777777" w:rsidR="00290199" w:rsidRDefault="00290199" w:rsidP="00147C5B">
      <w:pPr>
        <w:pStyle w:val="Default"/>
        <w:jc w:val="both"/>
        <w:rPr>
          <w:rFonts w:ascii="Times New Roman" w:hAnsi="Times New Roman" w:cs="Times New Roman"/>
          <w:b/>
          <w:bCs/>
          <w:sz w:val="22"/>
          <w:szCs w:val="22"/>
        </w:rPr>
      </w:pPr>
    </w:p>
    <w:p w14:paraId="73775A9E" w14:textId="2C9D6BE7" w:rsidR="00376B88" w:rsidRPr="00147C5B" w:rsidRDefault="00376B88" w:rsidP="007E541D">
      <w:pPr>
        <w:pStyle w:val="Default"/>
        <w:numPr>
          <w:ilvl w:val="0"/>
          <w:numId w:val="22"/>
        </w:numPr>
        <w:jc w:val="both"/>
        <w:rPr>
          <w:rFonts w:ascii="Times New Roman" w:hAnsi="Times New Roman" w:cs="Times New Roman"/>
          <w:sz w:val="22"/>
          <w:szCs w:val="22"/>
        </w:rPr>
      </w:pPr>
      <w:r w:rsidRPr="00147C5B">
        <w:rPr>
          <w:rFonts w:ascii="Times New Roman" w:hAnsi="Times New Roman" w:cs="Times New Roman"/>
          <w:b/>
          <w:bCs/>
          <w:sz w:val="22"/>
          <w:szCs w:val="22"/>
        </w:rPr>
        <w:t>Title I – Youth</w:t>
      </w:r>
      <w:r w:rsidRPr="00147C5B">
        <w:rPr>
          <w:rFonts w:ascii="Times New Roman" w:hAnsi="Times New Roman" w:cs="Times New Roman"/>
          <w:sz w:val="22"/>
          <w:szCs w:val="22"/>
        </w:rPr>
        <w:t xml:space="preserve">: </w:t>
      </w:r>
    </w:p>
    <w:p w14:paraId="44DC6572" w14:textId="77777777" w:rsidR="00376B88" w:rsidRPr="00147C5B" w:rsidRDefault="00376B88" w:rsidP="007E541D">
      <w:pPr>
        <w:pStyle w:val="Default"/>
        <w:numPr>
          <w:ilvl w:val="1"/>
          <w:numId w:val="22"/>
        </w:numPr>
        <w:jc w:val="both"/>
        <w:rPr>
          <w:rFonts w:ascii="Times New Roman" w:hAnsi="Times New Roman" w:cs="Times New Roman"/>
          <w:sz w:val="22"/>
          <w:szCs w:val="22"/>
        </w:rPr>
      </w:pPr>
      <w:r w:rsidRPr="00147C5B">
        <w:rPr>
          <w:rFonts w:ascii="Times New Roman" w:hAnsi="Times New Roman" w:cs="Times New Roman"/>
          <w:sz w:val="22"/>
          <w:szCs w:val="22"/>
        </w:rPr>
        <w:t xml:space="preserve">All In-School Youth (ISY) are included in the Measurable Skill Gains indicator since they are attending secondary or postsecondary school. </w:t>
      </w:r>
    </w:p>
    <w:p w14:paraId="562C9E9B" w14:textId="77777777" w:rsidR="00376B88" w:rsidRPr="00147C5B" w:rsidRDefault="00376B88" w:rsidP="007E541D">
      <w:pPr>
        <w:pStyle w:val="Default"/>
        <w:numPr>
          <w:ilvl w:val="1"/>
          <w:numId w:val="22"/>
        </w:numPr>
        <w:jc w:val="both"/>
        <w:rPr>
          <w:rFonts w:ascii="Times New Roman" w:hAnsi="Times New Roman" w:cs="Times New Roman"/>
          <w:sz w:val="22"/>
          <w:szCs w:val="22"/>
        </w:rPr>
      </w:pPr>
      <w:r w:rsidRPr="00147C5B">
        <w:rPr>
          <w:rFonts w:ascii="Times New Roman" w:hAnsi="Times New Roman" w:cs="Times New Roman"/>
          <w:sz w:val="22"/>
          <w:szCs w:val="22"/>
        </w:rPr>
        <w:t xml:space="preserve">Only Out of School Youth (OSY) who are in one of the following are included in the denominator: </w:t>
      </w:r>
    </w:p>
    <w:p w14:paraId="08CD7222" w14:textId="77777777" w:rsidR="00376B88" w:rsidRPr="00147C5B" w:rsidRDefault="00376B88" w:rsidP="007E541D">
      <w:pPr>
        <w:pStyle w:val="Default"/>
        <w:numPr>
          <w:ilvl w:val="2"/>
          <w:numId w:val="22"/>
        </w:numPr>
        <w:jc w:val="both"/>
        <w:rPr>
          <w:rFonts w:ascii="Times New Roman" w:hAnsi="Times New Roman" w:cs="Times New Roman"/>
          <w:sz w:val="22"/>
          <w:szCs w:val="22"/>
        </w:rPr>
      </w:pPr>
      <w:r w:rsidRPr="00147C5B">
        <w:rPr>
          <w:rFonts w:ascii="Times New Roman" w:hAnsi="Times New Roman" w:cs="Times New Roman"/>
          <w:sz w:val="22"/>
          <w:szCs w:val="22"/>
        </w:rPr>
        <w:t xml:space="preserve">407 – Alternative Secondary School services or dropout recovery services </w:t>
      </w:r>
    </w:p>
    <w:p w14:paraId="4CA04350" w14:textId="77777777" w:rsidR="00376B88" w:rsidRPr="00147C5B" w:rsidRDefault="00376B88" w:rsidP="007E541D">
      <w:pPr>
        <w:pStyle w:val="Default"/>
        <w:numPr>
          <w:ilvl w:val="2"/>
          <w:numId w:val="22"/>
        </w:numPr>
        <w:jc w:val="both"/>
        <w:rPr>
          <w:rFonts w:ascii="Times New Roman" w:hAnsi="Times New Roman" w:cs="Times New Roman"/>
          <w:sz w:val="22"/>
          <w:szCs w:val="22"/>
        </w:rPr>
      </w:pPr>
      <w:r w:rsidRPr="00147C5B">
        <w:rPr>
          <w:rFonts w:ascii="Times New Roman" w:hAnsi="Times New Roman" w:cs="Times New Roman"/>
          <w:sz w:val="22"/>
          <w:szCs w:val="22"/>
        </w:rPr>
        <w:t xml:space="preserve">416 – Youth Occupational Skills Training - on ETPL </w:t>
      </w:r>
    </w:p>
    <w:p w14:paraId="3B434069" w14:textId="77777777" w:rsidR="00376B88" w:rsidRPr="00147C5B" w:rsidRDefault="00376B88" w:rsidP="007E541D">
      <w:pPr>
        <w:pStyle w:val="Default"/>
        <w:numPr>
          <w:ilvl w:val="2"/>
          <w:numId w:val="22"/>
        </w:numPr>
        <w:jc w:val="both"/>
        <w:rPr>
          <w:rFonts w:ascii="Times New Roman" w:hAnsi="Times New Roman" w:cs="Times New Roman"/>
          <w:sz w:val="22"/>
          <w:szCs w:val="22"/>
        </w:rPr>
      </w:pPr>
      <w:r w:rsidRPr="00147C5B">
        <w:rPr>
          <w:rFonts w:ascii="Times New Roman" w:hAnsi="Times New Roman" w:cs="Times New Roman"/>
          <w:sz w:val="22"/>
          <w:szCs w:val="22"/>
        </w:rPr>
        <w:t xml:space="preserve">424 – NC Registered Apprenticeship Training – Youth </w:t>
      </w:r>
    </w:p>
    <w:p w14:paraId="1E0AC8A6" w14:textId="77777777" w:rsidR="00376B88" w:rsidRPr="00147C5B" w:rsidRDefault="00376B88" w:rsidP="007E541D">
      <w:pPr>
        <w:pStyle w:val="Default"/>
        <w:numPr>
          <w:ilvl w:val="2"/>
          <w:numId w:val="22"/>
        </w:numPr>
        <w:jc w:val="both"/>
        <w:rPr>
          <w:rFonts w:ascii="Times New Roman" w:hAnsi="Times New Roman" w:cs="Times New Roman"/>
          <w:sz w:val="22"/>
          <w:szCs w:val="22"/>
        </w:rPr>
      </w:pPr>
      <w:r w:rsidRPr="00147C5B">
        <w:rPr>
          <w:rFonts w:ascii="Times New Roman" w:hAnsi="Times New Roman" w:cs="Times New Roman"/>
          <w:sz w:val="22"/>
          <w:szCs w:val="22"/>
        </w:rPr>
        <w:t xml:space="preserve">429 – Enrolled in Traditional Secondary School (H.S.) </w:t>
      </w:r>
    </w:p>
    <w:p w14:paraId="1EC04D3E" w14:textId="77777777" w:rsidR="00376B88" w:rsidRPr="00147C5B" w:rsidRDefault="00376B88" w:rsidP="007E541D">
      <w:pPr>
        <w:pStyle w:val="Default"/>
        <w:numPr>
          <w:ilvl w:val="2"/>
          <w:numId w:val="22"/>
        </w:numPr>
        <w:jc w:val="both"/>
        <w:rPr>
          <w:rFonts w:ascii="Times New Roman" w:hAnsi="Times New Roman" w:cs="Times New Roman"/>
          <w:sz w:val="22"/>
          <w:szCs w:val="22"/>
        </w:rPr>
      </w:pPr>
      <w:r w:rsidRPr="00147C5B">
        <w:rPr>
          <w:rFonts w:ascii="Times New Roman" w:hAnsi="Times New Roman" w:cs="Times New Roman"/>
          <w:sz w:val="22"/>
          <w:szCs w:val="22"/>
        </w:rPr>
        <w:t xml:space="preserve">430 – Youth Occupational Skills Training - Not on ETPL </w:t>
      </w:r>
    </w:p>
    <w:p w14:paraId="0A3AA08E" w14:textId="77777777" w:rsidR="00376B88" w:rsidRPr="00147C5B" w:rsidRDefault="00376B88" w:rsidP="00147C5B">
      <w:pPr>
        <w:pStyle w:val="Default"/>
        <w:jc w:val="both"/>
        <w:rPr>
          <w:rFonts w:ascii="Times New Roman" w:hAnsi="Times New Roman" w:cs="Times New Roman"/>
          <w:sz w:val="22"/>
          <w:szCs w:val="22"/>
        </w:rPr>
      </w:pPr>
    </w:p>
    <w:p w14:paraId="5AF497F8" w14:textId="77777777" w:rsidR="00147C5B" w:rsidRPr="00147C5B" w:rsidRDefault="00147C5B" w:rsidP="00147C5B">
      <w:pPr>
        <w:spacing w:line="276" w:lineRule="auto"/>
        <w:jc w:val="both"/>
        <w:rPr>
          <w:rFonts w:ascii="Times New Roman" w:hAnsi="Times New Roman" w:cs="Times New Roman"/>
          <w:b/>
          <w:bCs/>
          <w:sz w:val="22"/>
          <w:szCs w:val="22"/>
        </w:rPr>
      </w:pPr>
      <w:bookmarkStart w:id="0" w:name="_Hlk170279962"/>
      <w:r w:rsidRPr="00147C5B">
        <w:rPr>
          <w:rFonts w:ascii="Times New Roman" w:hAnsi="Times New Roman" w:cs="Times New Roman"/>
          <w:b/>
          <w:bCs/>
          <w:sz w:val="22"/>
          <w:szCs w:val="22"/>
        </w:rPr>
        <w:t>Applicable Policies, TEGLs, and other Documents:</w:t>
      </w:r>
    </w:p>
    <w:bookmarkEnd w:id="0"/>
    <w:p w14:paraId="4368F312" w14:textId="69DCD6A9" w:rsidR="00376B88" w:rsidRPr="00147C5B" w:rsidRDefault="00580E63" w:rsidP="00147C5B">
      <w:pPr>
        <w:spacing w:line="276" w:lineRule="auto"/>
        <w:rPr>
          <w:rFonts w:ascii="Times New Roman" w:hAnsi="Times New Roman" w:cs="Times New Roman"/>
          <w:sz w:val="22"/>
          <w:szCs w:val="22"/>
        </w:rPr>
      </w:pPr>
      <w:r w:rsidRPr="00147C5B">
        <w:fldChar w:fldCharType="begin"/>
      </w:r>
      <w:r w:rsidRPr="00147C5B">
        <w:rPr>
          <w:rFonts w:ascii="Times New Roman" w:hAnsi="Times New Roman" w:cs="Times New Roman"/>
          <w:sz w:val="22"/>
          <w:szCs w:val="22"/>
        </w:rPr>
        <w:instrText>HYPERLINK "http://riverseastwdb.org/wp-content/uploads/2021/08/MSG-Guidance-Final.pdf"</w:instrText>
      </w:r>
      <w:r w:rsidRPr="00147C5B">
        <w:fldChar w:fldCharType="separate"/>
      </w:r>
      <w:r w:rsidR="00376B88" w:rsidRPr="00147C5B">
        <w:rPr>
          <w:rStyle w:val="Hyperlink"/>
          <w:rFonts w:ascii="Times New Roman" w:hAnsi="Times New Roman" w:cs="Times New Roman"/>
          <w:sz w:val="22"/>
          <w:szCs w:val="22"/>
        </w:rPr>
        <w:t>http://riverseastwdb.org/wp-content/uploads/2021/08/MSG-Guidance-Final.pdf</w:t>
      </w:r>
      <w:r w:rsidRPr="00147C5B">
        <w:rPr>
          <w:rStyle w:val="Hyperlink"/>
          <w:rFonts w:ascii="Times New Roman" w:hAnsi="Times New Roman" w:cs="Times New Roman"/>
          <w:sz w:val="22"/>
          <w:szCs w:val="22"/>
        </w:rPr>
        <w:fldChar w:fldCharType="end"/>
      </w:r>
    </w:p>
    <w:p w14:paraId="052207B8" w14:textId="6869CC71" w:rsidR="00FC78DD" w:rsidRPr="00147C5B" w:rsidRDefault="00FC78DD" w:rsidP="00147C5B">
      <w:pPr>
        <w:spacing w:line="276" w:lineRule="auto"/>
        <w:rPr>
          <w:rFonts w:ascii="Times New Roman" w:hAnsi="Times New Roman" w:cs="Times New Roman"/>
          <w:sz w:val="22"/>
          <w:szCs w:val="22"/>
        </w:rPr>
      </w:pPr>
      <w:hyperlink r:id="rId8" w:history="1">
        <w:r w:rsidRPr="00147C5B">
          <w:rPr>
            <w:rStyle w:val="Hyperlink"/>
            <w:rFonts w:ascii="Times New Roman" w:hAnsi="Times New Roman" w:cs="Times New Roman"/>
            <w:sz w:val="22"/>
            <w:szCs w:val="22"/>
          </w:rPr>
          <w:t>http://riverseastwdb.org/wp-content/uploads/2021/08/MSG-Desk-Reference-Final.pdf</w:t>
        </w:r>
      </w:hyperlink>
    </w:p>
    <w:p w14:paraId="2CF03E65" w14:textId="372E0DC8" w:rsidR="00FC78DD" w:rsidRPr="00147C5B" w:rsidRDefault="00FC78DD" w:rsidP="00147C5B">
      <w:pPr>
        <w:spacing w:line="276" w:lineRule="auto"/>
        <w:rPr>
          <w:rFonts w:ascii="Times New Roman" w:hAnsi="Times New Roman" w:cs="Times New Roman"/>
          <w:sz w:val="22"/>
          <w:szCs w:val="22"/>
        </w:rPr>
      </w:pPr>
      <w:hyperlink r:id="rId9" w:history="1">
        <w:r w:rsidRPr="00147C5B">
          <w:rPr>
            <w:rStyle w:val="Hyperlink"/>
            <w:rFonts w:ascii="Times New Roman" w:hAnsi="Times New Roman" w:cs="Times New Roman"/>
            <w:sz w:val="22"/>
            <w:szCs w:val="22"/>
          </w:rPr>
          <w:t>http://riverseastwdb.org/wp-content/uploads/2021/08/Keying-MSGs-in-NCWorks-Guidance-Final.pdf</w:t>
        </w:r>
      </w:hyperlink>
    </w:p>
    <w:p w14:paraId="5A3C7D13" w14:textId="0671B3E0" w:rsidR="00FC78DD" w:rsidRPr="00147C5B" w:rsidRDefault="00FC78DD" w:rsidP="00147C5B">
      <w:pPr>
        <w:spacing w:line="276" w:lineRule="auto"/>
        <w:rPr>
          <w:rFonts w:ascii="Times New Roman" w:hAnsi="Times New Roman" w:cs="Times New Roman"/>
          <w:sz w:val="22"/>
          <w:szCs w:val="22"/>
        </w:rPr>
      </w:pPr>
      <w:hyperlink r:id="rId10" w:history="1">
        <w:r w:rsidRPr="00147C5B">
          <w:rPr>
            <w:rStyle w:val="Hyperlink"/>
            <w:rFonts w:ascii="Times New Roman" w:hAnsi="Times New Roman" w:cs="Times New Roman"/>
            <w:sz w:val="22"/>
            <w:szCs w:val="22"/>
          </w:rPr>
          <w:t>https://www.dol.gov/sites/dolgov/files/ETA/advisories/TEGL/2022/TEGL%2010-16%20Change%202/TEGL%2010-16%20Change%202.pdf</w:t>
        </w:r>
      </w:hyperlink>
    </w:p>
    <w:p w14:paraId="2A091B88" w14:textId="0FBF92E6" w:rsidR="00FC78DD" w:rsidRPr="00147C5B" w:rsidRDefault="00FC78DD" w:rsidP="00147C5B">
      <w:pPr>
        <w:spacing w:line="276" w:lineRule="auto"/>
        <w:rPr>
          <w:rFonts w:ascii="Times New Roman" w:hAnsi="Times New Roman" w:cs="Times New Roman"/>
          <w:sz w:val="22"/>
          <w:szCs w:val="22"/>
        </w:rPr>
      </w:pPr>
      <w:hyperlink r:id="rId11" w:history="1">
        <w:r w:rsidRPr="00147C5B">
          <w:rPr>
            <w:rStyle w:val="Hyperlink"/>
            <w:rFonts w:ascii="Times New Roman" w:hAnsi="Times New Roman" w:cs="Times New Roman"/>
            <w:sz w:val="22"/>
            <w:szCs w:val="22"/>
          </w:rPr>
          <w:t>https://www.dol.gov/agencies/eta/Performance/resources/credential-attainment</w:t>
        </w:r>
      </w:hyperlink>
    </w:p>
    <w:p w14:paraId="50CBF03A" w14:textId="15A2CA13" w:rsidR="00EA3014" w:rsidRPr="00147C5B" w:rsidRDefault="00E35975" w:rsidP="00147C5B">
      <w:pPr>
        <w:spacing w:line="276" w:lineRule="auto"/>
        <w:rPr>
          <w:rStyle w:val="Hyperlink"/>
          <w:rFonts w:ascii="Times New Roman" w:hAnsi="Times New Roman" w:cs="Times New Roman"/>
          <w:sz w:val="22"/>
          <w:szCs w:val="22"/>
        </w:rPr>
      </w:pPr>
      <w:hyperlink r:id="rId12" w:history="1">
        <w:r w:rsidRPr="00147C5B">
          <w:rPr>
            <w:rStyle w:val="Hyperlink"/>
            <w:rFonts w:ascii="Times New Roman" w:hAnsi="Times New Roman" w:cs="Times New Roman"/>
            <w:sz w:val="22"/>
            <w:szCs w:val="22"/>
          </w:rPr>
          <w:t>https://performancereporting.workforcegps.org/resources/2017/10/10/17/25/WIOA-Desk-Reference-Credential-Attainment-Indicator-Decision-Path</w:t>
        </w:r>
      </w:hyperlink>
    </w:p>
    <w:p w14:paraId="2B1A9750" w14:textId="169EBC5A" w:rsidR="00D83524" w:rsidRPr="00147C5B" w:rsidRDefault="00D83524" w:rsidP="00147C5B">
      <w:pPr>
        <w:spacing w:line="276" w:lineRule="auto"/>
        <w:rPr>
          <w:rFonts w:ascii="Times New Roman" w:hAnsi="Times New Roman" w:cs="Times New Roman"/>
          <w:sz w:val="22"/>
          <w:szCs w:val="22"/>
        </w:rPr>
      </w:pPr>
      <w:hyperlink r:id="rId13" w:history="1">
        <w:r w:rsidRPr="00147C5B">
          <w:rPr>
            <w:rStyle w:val="Hyperlink"/>
            <w:rFonts w:ascii="Times New Roman" w:hAnsi="Times New Roman" w:cs="Times New Roman"/>
            <w:sz w:val="22"/>
            <w:szCs w:val="22"/>
          </w:rPr>
          <w:t>https://www.dol.gov/agencies/eta/performance/performance-indicators</w:t>
        </w:r>
      </w:hyperlink>
    </w:p>
    <w:sectPr w:rsidR="00D83524" w:rsidRPr="00147C5B" w:rsidSect="00147C5B">
      <w:footerReference w:type="default" r:id="rId14"/>
      <w:pgSz w:w="12240" w:h="15840"/>
      <w:pgMar w:top="720" w:right="720" w:bottom="720" w:left="72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38BAE7D2" w14:textId="77777777" w:rsidR="004B2418" w:rsidRDefault="004B2418" w:rsidP="00A22C55">
      <w:r>
        <w:separator/>
      </w:r>
    </w:p>
  </w:endnote>
  <w:endnote w:type="continuationSeparator" w:id="0">
    <w:p w14:paraId="6E06B3A4" w14:textId="77777777" w:rsidR="004B2418" w:rsidRDefault="004B2418" w:rsidP="00A22C5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albaum Text">
    <w:charset w:val="00"/>
    <w:family w:val="roman"/>
    <w:pitch w:val="variable"/>
    <w:sig w:usb0="8000002F" w:usb1="0000000A" w:usb2="00000000" w:usb3="00000000" w:csb0="00000001"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7DE29823" w14:textId="096C905D" w:rsidR="00A22C55" w:rsidRPr="00A22C55" w:rsidRDefault="00EA3014" w:rsidP="00A22C55">
    <w:pPr>
      <w:pStyle w:val="Footer"/>
      <w:rPr>
        <w:sz w:val="22"/>
        <w:szCs w:val="22"/>
      </w:rPr>
    </w:pPr>
    <w:r>
      <w:rPr>
        <w:sz w:val="20"/>
        <w:szCs w:val="20"/>
      </w:rPr>
      <w:tab/>
    </w:r>
    <w:r>
      <w:rPr>
        <w:sz w:val="20"/>
        <w:szCs w:val="20"/>
      </w:rPr>
      <w:tab/>
    </w:r>
    <w:r>
      <w:rPr>
        <w:sz w:val="20"/>
        <w:szCs w:val="20"/>
      </w:rPr>
      <w:tab/>
    </w:r>
    <w:r>
      <w:rPr>
        <w:sz w:val="20"/>
        <w:szCs w:val="20"/>
      </w:rPr>
      <w:tab/>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73141793" w14:textId="77777777" w:rsidR="004B2418" w:rsidRDefault="004B2418" w:rsidP="00A22C55">
      <w:r>
        <w:separator/>
      </w:r>
    </w:p>
  </w:footnote>
  <w:footnote w:type="continuationSeparator" w:id="0">
    <w:p w14:paraId="0113585F" w14:textId="77777777" w:rsidR="004B2418" w:rsidRDefault="004B2418" w:rsidP="00A22C55">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9AAF314F"/>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A113BF16"/>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C84A110E"/>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CF49B0D9"/>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4" w15:restartNumberingAfterBreak="0">
    <w:nsid w:val="F523B1D4"/>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D9F6E4B"/>
    <w:multiLevelType w:val="hybridMultilevel"/>
    <w:tmpl w:val="FFFFFFFF"/>
    <w:lvl w:ilvl="0" w:tplc="FFFFFFFF">
      <w:start w:val="1"/>
      <w:numFmt w:val="upperLetter"/>
      <w:lvlText w:val=""/>
      <w:lvlJc w:val="left"/>
    </w:lvl>
    <w:lvl w:ilvl="1" w:tplc="FFFFFFFF">
      <w:start w:val="1"/>
      <w:numFmt w:val="ideographDigital"/>
      <w:lvlText w:val=""/>
      <w:lvlJc w:val="left"/>
    </w:lvl>
    <w:lvl w:ilvl="2" w:tplc="27F98593">
      <w:start w:val="1"/>
      <w:numFmt w:val="bullet"/>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6" w15:restartNumberingAfterBreak="0">
    <w:nsid w:val="21D2CC35"/>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239663CC"/>
    <w:multiLevelType w:val="hybridMultilevel"/>
    <w:tmpl w:val="C672A6DE"/>
    <w:lvl w:ilvl="0" w:tplc="04090001">
      <w:start w:val="1"/>
      <w:numFmt w:val="bullet"/>
      <w:lvlText w:val=""/>
      <w:lvlJc w:val="left"/>
      <w:pPr>
        <w:ind w:left="1080" w:hanging="360"/>
      </w:pPr>
      <w:rPr>
        <w:rFonts w:ascii="Symbol" w:hAnsi="Symbol" w:hint="default"/>
      </w:rPr>
    </w:lvl>
    <w:lvl w:ilvl="1" w:tplc="04090003" w:tentative="1">
      <w:start w:val="1"/>
      <w:numFmt w:val="bullet"/>
      <w:lvlText w:val="o"/>
      <w:lvlJc w:val="left"/>
      <w:pPr>
        <w:ind w:left="1800" w:hanging="360"/>
      </w:pPr>
      <w:rPr>
        <w:rFonts w:ascii="Courier New" w:hAnsi="Courier New" w:cs="Courier New" w:hint="default"/>
      </w:rPr>
    </w:lvl>
    <w:lvl w:ilvl="2" w:tplc="04090005" w:tentative="1">
      <w:start w:val="1"/>
      <w:numFmt w:val="bullet"/>
      <w:lvlText w:val=""/>
      <w:lvlJc w:val="left"/>
      <w:pPr>
        <w:ind w:left="2520" w:hanging="360"/>
      </w:pPr>
      <w:rPr>
        <w:rFonts w:ascii="Wingdings" w:hAnsi="Wingdings" w:hint="default"/>
      </w:rPr>
    </w:lvl>
    <w:lvl w:ilvl="3" w:tplc="04090001" w:tentative="1">
      <w:start w:val="1"/>
      <w:numFmt w:val="bullet"/>
      <w:lvlText w:val=""/>
      <w:lvlJc w:val="left"/>
      <w:pPr>
        <w:ind w:left="3240" w:hanging="360"/>
      </w:pPr>
      <w:rPr>
        <w:rFonts w:ascii="Symbol" w:hAnsi="Symbol" w:hint="default"/>
      </w:rPr>
    </w:lvl>
    <w:lvl w:ilvl="4" w:tplc="04090003" w:tentative="1">
      <w:start w:val="1"/>
      <w:numFmt w:val="bullet"/>
      <w:lvlText w:val="o"/>
      <w:lvlJc w:val="left"/>
      <w:pPr>
        <w:ind w:left="3960" w:hanging="360"/>
      </w:pPr>
      <w:rPr>
        <w:rFonts w:ascii="Courier New" w:hAnsi="Courier New" w:cs="Courier New" w:hint="default"/>
      </w:rPr>
    </w:lvl>
    <w:lvl w:ilvl="5" w:tplc="04090005" w:tentative="1">
      <w:start w:val="1"/>
      <w:numFmt w:val="bullet"/>
      <w:lvlText w:val=""/>
      <w:lvlJc w:val="left"/>
      <w:pPr>
        <w:ind w:left="4680" w:hanging="360"/>
      </w:pPr>
      <w:rPr>
        <w:rFonts w:ascii="Wingdings" w:hAnsi="Wingdings" w:hint="default"/>
      </w:rPr>
    </w:lvl>
    <w:lvl w:ilvl="6" w:tplc="04090001" w:tentative="1">
      <w:start w:val="1"/>
      <w:numFmt w:val="bullet"/>
      <w:lvlText w:val=""/>
      <w:lvlJc w:val="left"/>
      <w:pPr>
        <w:ind w:left="5400" w:hanging="360"/>
      </w:pPr>
      <w:rPr>
        <w:rFonts w:ascii="Symbol" w:hAnsi="Symbol" w:hint="default"/>
      </w:rPr>
    </w:lvl>
    <w:lvl w:ilvl="7" w:tplc="04090003" w:tentative="1">
      <w:start w:val="1"/>
      <w:numFmt w:val="bullet"/>
      <w:lvlText w:val="o"/>
      <w:lvlJc w:val="left"/>
      <w:pPr>
        <w:ind w:left="6120" w:hanging="360"/>
      </w:pPr>
      <w:rPr>
        <w:rFonts w:ascii="Courier New" w:hAnsi="Courier New" w:cs="Courier New" w:hint="default"/>
      </w:rPr>
    </w:lvl>
    <w:lvl w:ilvl="8" w:tplc="04090005" w:tentative="1">
      <w:start w:val="1"/>
      <w:numFmt w:val="bullet"/>
      <w:lvlText w:val=""/>
      <w:lvlJc w:val="left"/>
      <w:pPr>
        <w:ind w:left="6840" w:hanging="360"/>
      </w:pPr>
      <w:rPr>
        <w:rFonts w:ascii="Wingdings" w:hAnsi="Wingdings" w:hint="default"/>
      </w:rPr>
    </w:lvl>
  </w:abstractNum>
  <w:abstractNum w:abstractNumId="8" w15:restartNumberingAfterBreak="0">
    <w:nsid w:val="30684439"/>
    <w:multiLevelType w:val="hybridMultilevel"/>
    <w:tmpl w:val="C64E214E"/>
    <w:lvl w:ilvl="0" w:tplc="2CBA40AA">
      <w:start w:val="1"/>
      <w:numFmt w:val="upperRoman"/>
      <w:lvlText w:val="%1."/>
      <w:lvlJc w:val="left"/>
      <w:pPr>
        <w:ind w:left="1080" w:hanging="720"/>
      </w:pPr>
      <w:rPr>
        <w:rFonts w:hint="default"/>
      </w:rPr>
    </w:lvl>
    <w:lvl w:ilvl="1" w:tplc="D5A49B50">
      <w:start w:val="1"/>
      <w:numFmt w:val="bullet"/>
      <w:lvlText w:val="-"/>
      <w:lvlJc w:val="left"/>
      <w:pPr>
        <w:ind w:left="1440" w:hanging="360"/>
      </w:pPr>
      <w:rPr>
        <w:rFonts w:ascii="Walbaum Text" w:hAnsi="Walbaum Text" w:hint="default"/>
      </w:r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9" w15:restartNumberingAfterBreak="0">
    <w:nsid w:val="3C401FA8"/>
    <w:multiLevelType w:val="hybridMultilevel"/>
    <w:tmpl w:val="AC92E53E"/>
    <w:lvl w:ilvl="0" w:tplc="5C56C7E2">
      <w:start w:val="3"/>
      <w:numFmt w:val="decimal"/>
      <w:lvlText w:val="%1."/>
      <w:lvlJc w:val="left"/>
      <w:pPr>
        <w:ind w:left="720" w:hanging="360"/>
      </w:pPr>
      <w:rPr>
        <w:rFonts w:hint="default"/>
        <w:sz w:val="24"/>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402C0C67"/>
    <w:multiLevelType w:val="hybridMultilevel"/>
    <w:tmpl w:val="FFFFFFFF"/>
    <w:lvl w:ilvl="0" w:tplc="FFFFFFFF">
      <w:start w:val="1"/>
      <w:numFmt w:val="bullet"/>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1" w15:restartNumberingAfterBreak="0">
    <w:nsid w:val="46F4CE11"/>
    <w:multiLevelType w:val="hybridMultilevel"/>
    <w:tmpl w:val="FFFFFFFF"/>
    <w:lvl w:ilvl="0" w:tplc="FFFFFFFF">
      <w:start w:val="1"/>
      <w:numFmt w:val="lowerLetter"/>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2" w15:restartNumberingAfterBreak="0">
    <w:nsid w:val="4919464B"/>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3" w15:restartNumberingAfterBreak="0">
    <w:nsid w:val="4B0F543D"/>
    <w:multiLevelType w:val="hybridMultilevel"/>
    <w:tmpl w:val="535C7192"/>
    <w:lvl w:ilvl="0" w:tplc="61DE1FAC">
      <w:start w:val="3"/>
      <w:numFmt w:val="decimal"/>
      <w:lvlText w:val="%1."/>
      <w:lvlJc w:val="left"/>
      <w:pPr>
        <w:ind w:left="720" w:hanging="360"/>
      </w:pPr>
      <w:rPr>
        <w:rFonts w:hint="default"/>
        <w:b/>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4E17216"/>
    <w:multiLevelType w:val="hybridMultilevel"/>
    <w:tmpl w:val="10EA596C"/>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5" w15:restartNumberingAfterBreak="0">
    <w:nsid w:val="5E8E3D51"/>
    <w:multiLevelType w:val="hybridMultilevel"/>
    <w:tmpl w:val="84E4AFE6"/>
    <w:lvl w:ilvl="0" w:tplc="0409000F">
      <w:start w:val="3"/>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17F2001"/>
    <w:multiLevelType w:val="hybridMultilevel"/>
    <w:tmpl w:val="E58A6F94"/>
    <w:lvl w:ilvl="0" w:tplc="F806C226">
      <w:start w:val="1"/>
      <w:numFmt w:val="bullet"/>
      <w:lvlText w:val=""/>
      <w:lvlJc w:val="left"/>
      <w:pPr>
        <w:ind w:left="720" w:hanging="360"/>
      </w:pPr>
      <w:rPr>
        <w:rFonts w:ascii="Symbol" w:eastAsiaTheme="minorHAnsi" w:hAnsi="Symbo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17" w15:restartNumberingAfterBreak="0">
    <w:nsid w:val="6ABAC09C"/>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8" w15:restartNumberingAfterBreak="0">
    <w:nsid w:val="7145902A"/>
    <w:multiLevelType w:val="hybridMultilevel"/>
    <w:tmpl w:val="FFFFFFFF"/>
    <w:lvl w:ilvl="0" w:tplc="FFFFFFFF">
      <w:start w:val="1"/>
      <w:numFmt w:val="upperLetter"/>
      <w:lvlText w:val=""/>
      <w:lvlJc w:val="left"/>
    </w:lvl>
    <w:lvl w:ilvl="1" w:tplc="FFFFFFFF">
      <w:start w:val="1"/>
      <w:numFmt w:val="ideographDigital"/>
      <w:lvlText w:val=""/>
      <w:lvlJc w:val="left"/>
    </w:lvl>
    <w:lvl w:ilvl="2" w:tplc="FFFFFFFF">
      <w:start w:val="1"/>
      <w:numFmt w:val="lowerLetter"/>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9" w15:restartNumberingAfterBreak="0">
    <w:nsid w:val="72A8655E"/>
    <w:multiLevelType w:val="hybridMultilevel"/>
    <w:tmpl w:val="3536BD5E"/>
    <w:lvl w:ilvl="0" w:tplc="FFFFFFFF">
      <w:start w:val="1"/>
      <w:numFmt w:val="lowerLetter"/>
      <w:lvlText w:val=""/>
      <w:lvlJc w:val="left"/>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0" w15:restartNumberingAfterBreak="0">
    <w:nsid w:val="774B4BEE"/>
    <w:multiLevelType w:val="hybridMultilevel"/>
    <w:tmpl w:val="2AC8B650"/>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1" w15:restartNumberingAfterBreak="0">
    <w:nsid w:val="7DB974B6"/>
    <w:multiLevelType w:val="hybridMultilevel"/>
    <w:tmpl w:val="BB18156E"/>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16cid:durableId="1777213018">
    <w:abstractNumId w:val="8"/>
  </w:num>
  <w:num w:numId="2" w16cid:durableId="766854773">
    <w:abstractNumId w:val="20"/>
  </w:num>
  <w:num w:numId="3" w16cid:durableId="1799562982">
    <w:abstractNumId w:val="16"/>
  </w:num>
  <w:num w:numId="4" w16cid:durableId="1975479408">
    <w:abstractNumId w:val="14"/>
  </w:num>
  <w:num w:numId="5" w16cid:durableId="1474518522">
    <w:abstractNumId w:val="3"/>
  </w:num>
  <w:num w:numId="6" w16cid:durableId="468910311">
    <w:abstractNumId w:val="10"/>
  </w:num>
  <w:num w:numId="7" w16cid:durableId="77412123">
    <w:abstractNumId w:val="6"/>
  </w:num>
  <w:num w:numId="8" w16cid:durableId="1377467515">
    <w:abstractNumId w:val="5"/>
  </w:num>
  <w:num w:numId="9" w16cid:durableId="1122766672">
    <w:abstractNumId w:val="11"/>
  </w:num>
  <w:num w:numId="10" w16cid:durableId="1644847528">
    <w:abstractNumId w:val="7"/>
  </w:num>
  <w:num w:numId="11" w16cid:durableId="1448546728">
    <w:abstractNumId w:val="17"/>
  </w:num>
  <w:num w:numId="12" w16cid:durableId="635138446">
    <w:abstractNumId w:val="9"/>
  </w:num>
  <w:num w:numId="13" w16cid:durableId="363754601">
    <w:abstractNumId w:val="13"/>
  </w:num>
  <w:num w:numId="14" w16cid:durableId="134374948">
    <w:abstractNumId w:val="15"/>
  </w:num>
  <w:num w:numId="15" w16cid:durableId="545751031">
    <w:abstractNumId w:val="0"/>
  </w:num>
  <w:num w:numId="16" w16cid:durableId="1535338711">
    <w:abstractNumId w:val="4"/>
  </w:num>
  <w:num w:numId="17" w16cid:durableId="1832677778">
    <w:abstractNumId w:val="12"/>
  </w:num>
  <w:num w:numId="18" w16cid:durableId="2080203141">
    <w:abstractNumId w:val="19"/>
  </w:num>
  <w:num w:numId="19" w16cid:durableId="482963977">
    <w:abstractNumId w:val="2"/>
  </w:num>
  <w:num w:numId="20" w16cid:durableId="1632512943">
    <w:abstractNumId w:val="1"/>
  </w:num>
  <w:num w:numId="21" w16cid:durableId="1409578218">
    <w:abstractNumId w:val="18"/>
  </w:num>
  <w:num w:numId="22" w16cid:durableId="878712282">
    <w:abstractNumId w:val="2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2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EF6AD5"/>
    <w:rsid w:val="00003B7D"/>
    <w:rsid w:val="00004AC4"/>
    <w:rsid w:val="00006E7C"/>
    <w:rsid w:val="0001189E"/>
    <w:rsid w:val="00012CD6"/>
    <w:rsid w:val="00016C74"/>
    <w:rsid w:val="000302B0"/>
    <w:rsid w:val="00030E2A"/>
    <w:rsid w:val="000321BE"/>
    <w:rsid w:val="00035041"/>
    <w:rsid w:val="00037545"/>
    <w:rsid w:val="0004070E"/>
    <w:rsid w:val="000503E5"/>
    <w:rsid w:val="00050FC3"/>
    <w:rsid w:val="000549B3"/>
    <w:rsid w:val="00054E43"/>
    <w:rsid w:val="00054EE0"/>
    <w:rsid w:val="00056C26"/>
    <w:rsid w:val="00057A75"/>
    <w:rsid w:val="00061E38"/>
    <w:rsid w:val="000642DA"/>
    <w:rsid w:val="00064D09"/>
    <w:rsid w:val="00065CE2"/>
    <w:rsid w:val="00066740"/>
    <w:rsid w:val="00066EA5"/>
    <w:rsid w:val="00071610"/>
    <w:rsid w:val="000818B4"/>
    <w:rsid w:val="00083123"/>
    <w:rsid w:val="000836E1"/>
    <w:rsid w:val="000852EA"/>
    <w:rsid w:val="00090692"/>
    <w:rsid w:val="00090BE4"/>
    <w:rsid w:val="00094FFA"/>
    <w:rsid w:val="000A2358"/>
    <w:rsid w:val="000A4B0C"/>
    <w:rsid w:val="000A5D9B"/>
    <w:rsid w:val="000A6A1E"/>
    <w:rsid w:val="000A7357"/>
    <w:rsid w:val="000A76A1"/>
    <w:rsid w:val="000A7DA7"/>
    <w:rsid w:val="000A7F21"/>
    <w:rsid w:val="000B1CE2"/>
    <w:rsid w:val="000B2242"/>
    <w:rsid w:val="000B26C5"/>
    <w:rsid w:val="000B71D0"/>
    <w:rsid w:val="000C4AF1"/>
    <w:rsid w:val="000C5912"/>
    <w:rsid w:val="000C6163"/>
    <w:rsid w:val="000C6192"/>
    <w:rsid w:val="000C6EA3"/>
    <w:rsid w:val="000D5706"/>
    <w:rsid w:val="000D7122"/>
    <w:rsid w:val="000F17DA"/>
    <w:rsid w:val="000F2086"/>
    <w:rsid w:val="000F284B"/>
    <w:rsid w:val="000F2DA0"/>
    <w:rsid w:val="000F7F28"/>
    <w:rsid w:val="0010069C"/>
    <w:rsid w:val="00100810"/>
    <w:rsid w:val="00103FF4"/>
    <w:rsid w:val="00107D2E"/>
    <w:rsid w:val="001107F8"/>
    <w:rsid w:val="00111D71"/>
    <w:rsid w:val="00112E03"/>
    <w:rsid w:val="00115EF2"/>
    <w:rsid w:val="00122468"/>
    <w:rsid w:val="00130763"/>
    <w:rsid w:val="00131055"/>
    <w:rsid w:val="00133D8D"/>
    <w:rsid w:val="001349D7"/>
    <w:rsid w:val="001439E1"/>
    <w:rsid w:val="001445D4"/>
    <w:rsid w:val="00144705"/>
    <w:rsid w:val="00144B37"/>
    <w:rsid w:val="00147BAA"/>
    <w:rsid w:val="00147C5B"/>
    <w:rsid w:val="001558BC"/>
    <w:rsid w:val="00160B5E"/>
    <w:rsid w:val="00162B2C"/>
    <w:rsid w:val="00164A52"/>
    <w:rsid w:val="001659E6"/>
    <w:rsid w:val="001701A4"/>
    <w:rsid w:val="00171C75"/>
    <w:rsid w:val="001750D9"/>
    <w:rsid w:val="00181026"/>
    <w:rsid w:val="001840FC"/>
    <w:rsid w:val="001855FF"/>
    <w:rsid w:val="00185FFA"/>
    <w:rsid w:val="001862C5"/>
    <w:rsid w:val="00186853"/>
    <w:rsid w:val="00186E22"/>
    <w:rsid w:val="00190384"/>
    <w:rsid w:val="00196163"/>
    <w:rsid w:val="0019630D"/>
    <w:rsid w:val="00196A26"/>
    <w:rsid w:val="001A205A"/>
    <w:rsid w:val="001A5616"/>
    <w:rsid w:val="001B1ABD"/>
    <w:rsid w:val="001B4796"/>
    <w:rsid w:val="001B6331"/>
    <w:rsid w:val="001B6AA5"/>
    <w:rsid w:val="001C0CD9"/>
    <w:rsid w:val="001C0F8B"/>
    <w:rsid w:val="001C1F39"/>
    <w:rsid w:val="001C74EA"/>
    <w:rsid w:val="001D06C6"/>
    <w:rsid w:val="001D4641"/>
    <w:rsid w:val="001D4B80"/>
    <w:rsid w:val="001D5B3F"/>
    <w:rsid w:val="001D7882"/>
    <w:rsid w:val="001E252C"/>
    <w:rsid w:val="001F2C98"/>
    <w:rsid w:val="001F6C68"/>
    <w:rsid w:val="001F763C"/>
    <w:rsid w:val="00202AC1"/>
    <w:rsid w:val="00204E87"/>
    <w:rsid w:val="002064AA"/>
    <w:rsid w:val="00206B48"/>
    <w:rsid w:val="00210446"/>
    <w:rsid w:val="0021109A"/>
    <w:rsid w:val="002110BF"/>
    <w:rsid w:val="00211396"/>
    <w:rsid w:val="0021537F"/>
    <w:rsid w:val="0022063C"/>
    <w:rsid w:val="00223A90"/>
    <w:rsid w:val="00231590"/>
    <w:rsid w:val="00231A00"/>
    <w:rsid w:val="00243D13"/>
    <w:rsid w:val="00245281"/>
    <w:rsid w:val="00251C9A"/>
    <w:rsid w:val="00252F39"/>
    <w:rsid w:val="00253040"/>
    <w:rsid w:val="0025609B"/>
    <w:rsid w:val="0026601C"/>
    <w:rsid w:val="00273533"/>
    <w:rsid w:val="002767F3"/>
    <w:rsid w:val="00287EBE"/>
    <w:rsid w:val="00290199"/>
    <w:rsid w:val="00293E68"/>
    <w:rsid w:val="002B507B"/>
    <w:rsid w:val="002B66C5"/>
    <w:rsid w:val="002B6824"/>
    <w:rsid w:val="002B7BD8"/>
    <w:rsid w:val="002B7FDA"/>
    <w:rsid w:val="002C3CF7"/>
    <w:rsid w:val="002C72BE"/>
    <w:rsid w:val="002D3C4C"/>
    <w:rsid w:val="002D6F70"/>
    <w:rsid w:val="002E06C8"/>
    <w:rsid w:val="002E0732"/>
    <w:rsid w:val="002E09BB"/>
    <w:rsid w:val="002E2C3D"/>
    <w:rsid w:val="002F26C6"/>
    <w:rsid w:val="002F2851"/>
    <w:rsid w:val="002F2A73"/>
    <w:rsid w:val="002F386E"/>
    <w:rsid w:val="003011CB"/>
    <w:rsid w:val="003057D4"/>
    <w:rsid w:val="00306C9D"/>
    <w:rsid w:val="00307BE3"/>
    <w:rsid w:val="00310B98"/>
    <w:rsid w:val="0031551B"/>
    <w:rsid w:val="00315FB5"/>
    <w:rsid w:val="00317AA6"/>
    <w:rsid w:val="00320B18"/>
    <w:rsid w:val="0032148E"/>
    <w:rsid w:val="00321708"/>
    <w:rsid w:val="00324281"/>
    <w:rsid w:val="00325EC4"/>
    <w:rsid w:val="0033070B"/>
    <w:rsid w:val="00332F18"/>
    <w:rsid w:val="003343F4"/>
    <w:rsid w:val="00340E55"/>
    <w:rsid w:val="003420D0"/>
    <w:rsid w:val="0034672D"/>
    <w:rsid w:val="003523C7"/>
    <w:rsid w:val="003529B9"/>
    <w:rsid w:val="003539C8"/>
    <w:rsid w:val="003560CB"/>
    <w:rsid w:val="00357D92"/>
    <w:rsid w:val="00360AD6"/>
    <w:rsid w:val="00363240"/>
    <w:rsid w:val="00365BF6"/>
    <w:rsid w:val="00366B36"/>
    <w:rsid w:val="00366B7E"/>
    <w:rsid w:val="00370EDC"/>
    <w:rsid w:val="003715F2"/>
    <w:rsid w:val="0037582F"/>
    <w:rsid w:val="00376B88"/>
    <w:rsid w:val="00377CAD"/>
    <w:rsid w:val="00381C6B"/>
    <w:rsid w:val="003824AD"/>
    <w:rsid w:val="003838E6"/>
    <w:rsid w:val="003852C5"/>
    <w:rsid w:val="0038641E"/>
    <w:rsid w:val="00387E6A"/>
    <w:rsid w:val="00395B3B"/>
    <w:rsid w:val="003A03FB"/>
    <w:rsid w:val="003A132A"/>
    <w:rsid w:val="003A2BE1"/>
    <w:rsid w:val="003A39CE"/>
    <w:rsid w:val="003A5272"/>
    <w:rsid w:val="003A6608"/>
    <w:rsid w:val="003A6F16"/>
    <w:rsid w:val="003B1586"/>
    <w:rsid w:val="003B1715"/>
    <w:rsid w:val="003B5713"/>
    <w:rsid w:val="003B689B"/>
    <w:rsid w:val="003C7105"/>
    <w:rsid w:val="003D2CDB"/>
    <w:rsid w:val="003E1747"/>
    <w:rsid w:val="003E34D3"/>
    <w:rsid w:val="003E3E4D"/>
    <w:rsid w:val="003E53E7"/>
    <w:rsid w:val="003E620C"/>
    <w:rsid w:val="003E6C60"/>
    <w:rsid w:val="003E774E"/>
    <w:rsid w:val="003F2DA3"/>
    <w:rsid w:val="003F34DD"/>
    <w:rsid w:val="003F5BD6"/>
    <w:rsid w:val="0040343C"/>
    <w:rsid w:val="00404CEB"/>
    <w:rsid w:val="00405332"/>
    <w:rsid w:val="00405909"/>
    <w:rsid w:val="00410428"/>
    <w:rsid w:val="00420953"/>
    <w:rsid w:val="004239AF"/>
    <w:rsid w:val="00425DF2"/>
    <w:rsid w:val="00430A33"/>
    <w:rsid w:val="00431F8D"/>
    <w:rsid w:val="004345E3"/>
    <w:rsid w:val="00434AED"/>
    <w:rsid w:val="00434FA1"/>
    <w:rsid w:val="00440E81"/>
    <w:rsid w:val="00441BD9"/>
    <w:rsid w:val="00443027"/>
    <w:rsid w:val="004466C4"/>
    <w:rsid w:val="00452619"/>
    <w:rsid w:val="00455309"/>
    <w:rsid w:val="0045758D"/>
    <w:rsid w:val="00460621"/>
    <w:rsid w:val="00460AEB"/>
    <w:rsid w:val="00460BE3"/>
    <w:rsid w:val="0046143A"/>
    <w:rsid w:val="004640B2"/>
    <w:rsid w:val="004641D0"/>
    <w:rsid w:val="004677F1"/>
    <w:rsid w:val="004723C9"/>
    <w:rsid w:val="00473EFA"/>
    <w:rsid w:val="00481728"/>
    <w:rsid w:val="004834FA"/>
    <w:rsid w:val="00484A16"/>
    <w:rsid w:val="00493E06"/>
    <w:rsid w:val="00494973"/>
    <w:rsid w:val="00495E14"/>
    <w:rsid w:val="004A2B55"/>
    <w:rsid w:val="004A56D6"/>
    <w:rsid w:val="004A5A4E"/>
    <w:rsid w:val="004B085C"/>
    <w:rsid w:val="004B11A0"/>
    <w:rsid w:val="004B2418"/>
    <w:rsid w:val="004C116A"/>
    <w:rsid w:val="004C3471"/>
    <w:rsid w:val="004C37FA"/>
    <w:rsid w:val="004C65A3"/>
    <w:rsid w:val="004C6D32"/>
    <w:rsid w:val="004C6FB9"/>
    <w:rsid w:val="004C7FFB"/>
    <w:rsid w:val="004D3213"/>
    <w:rsid w:val="004D5C1D"/>
    <w:rsid w:val="004D7BB8"/>
    <w:rsid w:val="004E14A2"/>
    <w:rsid w:val="004E4EA1"/>
    <w:rsid w:val="004F295A"/>
    <w:rsid w:val="004F4E8D"/>
    <w:rsid w:val="00507937"/>
    <w:rsid w:val="005104C1"/>
    <w:rsid w:val="00510E6C"/>
    <w:rsid w:val="00514475"/>
    <w:rsid w:val="00514A1E"/>
    <w:rsid w:val="0051659E"/>
    <w:rsid w:val="0052187D"/>
    <w:rsid w:val="0052622E"/>
    <w:rsid w:val="00526542"/>
    <w:rsid w:val="0053116A"/>
    <w:rsid w:val="00537C59"/>
    <w:rsid w:val="00541514"/>
    <w:rsid w:val="00541D56"/>
    <w:rsid w:val="00542A41"/>
    <w:rsid w:val="00546942"/>
    <w:rsid w:val="00547850"/>
    <w:rsid w:val="00547CCF"/>
    <w:rsid w:val="00551A1B"/>
    <w:rsid w:val="00551CDA"/>
    <w:rsid w:val="00552648"/>
    <w:rsid w:val="00552666"/>
    <w:rsid w:val="005539EB"/>
    <w:rsid w:val="00554233"/>
    <w:rsid w:val="00555CAA"/>
    <w:rsid w:val="00565DD9"/>
    <w:rsid w:val="00570C0B"/>
    <w:rsid w:val="0057352F"/>
    <w:rsid w:val="005766C7"/>
    <w:rsid w:val="00577AE5"/>
    <w:rsid w:val="00580E63"/>
    <w:rsid w:val="0058224E"/>
    <w:rsid w:val="00586523"/>
    <w:rsid w:val="00586E7B"/>
    <w:rsid w:val="00592563"/>
    <w:rsid w:val="005A45CE"/>
    <w:rsid w:val="005A5440"/>
    <w:rsid w:val="005A5B1F"/>
    <w:rsid w:val="005B032F"/>
    <w:rsid w:val="005B11B9"/>
    <w:rsid w:val="005B18A7"/>
    <w:rsid w:val="005B4DCA"/>
    <w:rsid w:val="005C1ADB"/>
    <w:rsid w:val="005C1D0C"/>
    <w:rsid w:val="005C461B"/>
    <w:rsid w:val="005C566D"/>
    <w:rsid w:val="005D4A32"/>
    <w:rsid w:val="005D52A8"/>
    <w:rsid w:val="005D7D80"/>
    <w:rsid w:val="005E61F6"/>
    <w:rsid w:val="005F0D54"/>
    <w:rsid w:val="005F5340"/>
    <w:rsid w:val="006006FB"/>
    <w:rsid w:val="006037E7"/>
    <w:rsid w:val="00603A98"/>
    <w:rsid w:val="00604CC5"/>
    <w:rsid w:val="0060583F"/>
    <w:rsid w:val="00607440"/>
    <w:rsid w:val="0060745F"/>
    <w:rsid w:val="00607891"/>
    <w:rsid w:val="0061237D"/>
    <w:rsid w:val="00620487"/>
    <w:rsid w:val="00620BE6"/>
    <w:rsid w:val="00620CA5"/>
    <w:rsid w:val="00622763"/>
    <w:rsid w:val="00623205"/>
    <w:rsid w:val="00624BE8"/>
    <w:rsid w:val="00631760"/>
    <w:rsid w:val="006361EC"/>
    <w:rsid w:val="0064143D"/>
    <w:rsid w:val="006517E7"/>
    <w:rsid w:val="006527D6"/>
    <w:rsid w:val="0065581A"/>
    <w:rsid w:val="00655E55"/>
    <w:rsid w:val="00657C89"/>
    <w:rsid w:val="00660B3F"/>
    <w:rsid w:val="00660D31"/>
    <w:rsid w:val="0066131B"/>
    <w:rsid w:val="0067064E"/>
    <w:rsid w:val="00672067"/>
    <w:rsid w:val="00673173"/>
    <w:rsid w:val="00676DF8"/>
    <w:rsid w:val="00680304"/>
    <w:rsid w:val="00682BFD"/>
    <w:rsid w:val="006837B5"/>
    <w:rsid w:val="006849BB"/>
    <w:rsid w:val="00684B01"/>
    <w:rsid w:val="006876BE"/>
    <w:rsid w:val="00693C53"/>
    <w:rsid w:val="00697233"/>
    <w:rsid w:val="006A0B48"/>
    <w:rsid w:val="006A2812"/>
    <w:rsid w:val="006A2EFA"/>
    <w:rsid w:val="006A39EF"/>
    <w:rsid w:val="006A7D50"/>
    <w:rsid w:val="006B185E"/>
    <w:rsid w:val="006B28D9"/>
    <w:rsid w:val="006B2C89"/>
    <w:rsid w:val="006C0314"/>
    <w:rsid w:val="006C08D4"/>
    <w:rsid w:val="006C30D4"/>
    <w:rsid w:val="006C3A25"/>
    <w:rsid w:val="006C5C34"/>
    <w:rsid w:val="006C68BF"/>
    <w:rsid w:val="006D12FC"/>
    <w:rsid w:val="006D49D5"/>
    <w:rsid w:val="006D5487"/>
    <w:rsid w:val="006D5C47"/>
    <w:rsid w:val="006E4910"/>
    <w:rsid w:val="006F009E"/>
    <w:rsid w:val="006F23EC"/>
    <w:rsid w:val="006F451C"/>
    <w:rsid w:val="006F55D3"/>
    <w:rsid w:val="006F5630"/>
    <w:rsid w:val="006F5819"/>
    <w:rsid w:val="006F6B69"/>
    <w:rsid w:val="00705131"/>
    <w:rsid w:val="00705F04"/>
    <w:rsid w:val="00705FB3"/>
    <w:rsid w:val="00712D5D"/>
    <w:rsid w:val="00713D78"/>
    <w:rsid w:val="00726259"/>
    <w:rsid w:val="00733EC7"/>
    <w:rsid w:val="00736DAF"/>
    <w:rsid w:val="0073799E"/>
    <w:rsid w:val="007417D5"/>
    <w:rsid w:val="00747930"/>
    <w:rsid w:val="00751627"/>
    <w:rsid w:val="00751CF6"/>
    <w:rsid w:val="007538AE"/>
    <w:rsid w:val="00763A38"/>
    <w:rsid w:val="007677D5"/>
    <w:rsid w:val="007723B1"/>
    <w:rsid w:val="00772F4E"/>
    <w:rsid w:val="00780894"/>
    <w:rsid w:val="007849B7"/>
    <w:rsid w:val="007855E3"/>
    <w:rsid w:val="007925CF"/>
    <w:rsid w:val="00792B98"/>
    <w:rsid w:val="00792F6D"/>
    <w:rsid w:val="00793FFA"/>
    <w:rsid w:val="007959E9"/>
    <w:rsid w:val="00796476"/>
    <w:rsid w:val="007A1AFD"/>
    <w:rsid w:val="007A337B"/>
    <w:rsid w:val="007A3528"/>
    <w:rsid w:val="007A3C00"/>
    <w:rsid w:val="007A5269"/>
    <w:rsid w:val="007A55CC"/>
    <w:rsid w:val="007A5803"/>
    <w:rsid w:val="007B78EF"/>
    <w:rsid w:val="007C0BC4"/>
    <w:rsid w:val="007C15CA"/>
    <w:rsid w:val="007C69D7"/>
    <w:rsid w:val="007D446E"/>
    <w:rsid w:val="007D457C"/>
    <w:rsid w:val="007D55C3"/>
    <w:rsid w:val="007D6D22"/>
    <w:rsid w:val="007D74C0"/>
    <w:rsid w:val="007D7DC8"/>
    <w:rsid w:val="007E541D"/>
    <w:rsid w:val="007F30E6"/>
    <w:rsid w:val="007F4B49"/>
    <w:rsid w:val="00802B0A"/>
    <w:rsid w:val="00803904"/>
    <w:rsid w:val="00803E24"/>
    <w:rsid w:val="0080440C"/>
    <w:rsid w:val="008046EC"/>
    <w:rsid w:val="00804F16"/>
    <w:rsid w:val="00806157"/>
    <w:rsid w:val="0080629E"/>
    <w:rsid w:val="00814A44"/>
    <w:rsid w:val="008159C1"/>
    <w:rsid w:val="00817ECB"/>
    <w:rsid w:val="00820511"/>
    <w:rsid w:val="008214E0"/>
    <w:rsid w:val="00830188"/>
    <w:rsid w:val="00834299"/>
    <w:rsid w:val="0083554B"/>
    <w:rsid w:val="00837C06"/>
    <w:rsid w:val="0084095D"/>
    <w:rsid w:val="00844F2C"/>
    <w:rsid w:val="008614E9"/>
    <w:rsid w:val="00865823"/>
    <w:rsid w:val="00872943"/>
    <w:rsid w:val="00873D6D"/>
    <w:rsid w:val="00876683"/>
    <w:rsid w:val="00882E0D"/>
    <w:rsid w:val="008966C2"/>
    <w:rsid w:val="00897128"/>
    <w:rsid w:val="008A48E9"/>
    <w:rsid w:val="008B39ED"/>
    <w:rsid w:val="008C287C"/>
    <w:rsid w:val="008C5E60"/>
    <w:rsid w:val="008C7659"/>
    <w:rsid w:val="008D0F92"/>
    <w:rsid w:val="008D23B5"/>
    <w:rsid w:val="008E001C"/>
    <w:rsid w:val="008E19B4"/>
    <w:rsid w:val="008E3573"/>
    <w:rsid w:val="008E36F2"/>
    <w:rsid w:val="008E7674"/>
    <w:rsid w:val="008F0885"/>
    <w:rsid w:val="008F43D2"/>
    <w:rsid w:val="00903A22"/>
    <w:rsid w:val="009063AB"/>
    <w:rsid w:val="0090695E"/>
    <w:rsid w:val="00906C6B"/>
    <w:rsid w:val="00906E50"/>
    <w:rsid w:val="00913D72"/>
    <w:rsid w:val="00920E56"/>
    <w:rsid w:val="009212E6"/>
    <w:rsid w:val="00921C8B"/>
    <w:rsid w:val="00924E7B"/>
    <w:rsid w:val="00925E10"/>
    <w:rsid w:val="009368F0"/>
    <w:rsid w:val="0094053E"/>
    <w:rsid w:val="00941ABF"/>
    <w:rsid w:val="00942101"/>
    <w:rsid w:val="00952B46"/>
    <w:rsid w:val="0095378B"/>
    <w:rsid w:val="009563C0"/>
    <w:rsid w:val="00961FC2"/>
    <w:rsid w:val="0096477A"/>
    <w:rsid w:val="00967D50"/>
    <w:rsid w:val="0097039E"/>
    <w:rsid w:val="0097289A"/>
    <w:rsid w:val="00972B76"/>
    <w:rsid w:val="00973701"/>
    <w:rsid w:val="00975CF6"/>
    <w:rsid w:val="00976EB9"/>
    <w:rsid w:val="009830B5"/>
    <w:rsid w:val="0098633C"/>
    <w:rsid w:val="009906AC"/>
    <w:rsid w:val="0099626E"/>
    <w:rsid w:val="009A1159"/>
    <w:rsid w:val="009A30D8"/>
    <w:rsid w:val="009A6DB7"/>
    <w:rsid w:val="009A78BF"/>
    <w:rsid w:val="009B488A"/>
    <w:rsid w:val="009B4BD8"/>
    <w:rsid w:val="009B552F"/>
    <w:rsid w:val="009B5C1A"/>
    <w:rsid w:val="009C1EFE"/>
    <w:rsid w:val="009C647B"/>
    <w:rsid w:val="009C71AA"/>
    <w:rsid w:val="009C7F32"/>
    <w:rsid w:val="009D2B90"/>
    <w:rsid w:val="009D4BC7"/>
    <w:rsid w:val="009E18CA"/>
    <w:rsid w:val="009E54AA"/>
    <w:rsid w:val="009F0102"/>
    <w:rsid w:val="009F075B"/>
    <w:rsid w:val="009F21FA"/>
    <w:rsid w:val="009F4074"/>
    <w:rsid w:val="009F50C5"/>
    <w:rsid w:val="009F7879"/>
    <w:rsid w:val="00A02FD9"/>
    <w:rsid w:val="00A06BC4"/>
    <w:rsid w:val="00A06DE3"/>
    <w:rsid w:val="00A07D02"/>
    <w:rsid w:val="00A113B3"/>
    <w:rsid w:val="00A12322"/>
    <w:rsid w:val="00A133AA"/>
    <w:rsid w:val="00A14221"/>
    <w:rsid w:val="00A1476B"/>
    <w:rsid w:val="00A22C55"/>
    <w:rsid w:val="00A26754"/>
    <w:rsid w:val="00A307FF"/>
    <w:rsid w:val="00A3272E"/>
    <w:rsid w:val="00A34D90"/>
    <w:rsid w:val="00A41C2E"/>
    <w:rsid w:val="00A43DA8"/>
    <w:rsid w:val="00A46F39"/>
    <w:rsid w:val="00A47B25"/>
    <w:rsid w:val="00A51057"/>
    <w:rsid w:val="00A52F74"/>
    <w:rsid w:val="00A600F2"/>
    <w:rsid w:val="00A61B9B"/>
    <w:rsid w:val="00A70B7E"/>
    <w:rsid w:val="00A72464"/>
    <w:rsid w:val="00A75DD7"/>
    <w:rsid w:val="00A778AE"/>
    <w:rsid w:val="00A81BDA"/>
    <w:rsid w:val="00A9090F"/>
    <w:rsid w:val="00A91C95"/>
    <w:rsid w:val="00A926E3"/>
    <w:rsid w:val="00A94521"/>
    <w:rsid w:val="00A953F8"/>
    <w:rsid w:val="00A95C24"/>
    <w:rsid w:val="00A9617E"/>
    <w:rsid w:val="00A975FF"/>
    <w:rsid w:val="00AA1485"/>
    <w:rsid w:val="00AA1CD5"/>
    <w:rsid w:val="00AA49C3"/>
    <w:rsid w:val="00AA6EDD"/>
    <w:rsid w:val="00AA71C1"/>
    <w:rsid w:val="00AB0512"/>
    <w:rsid w:val="00AB1A4D"/>
    <w:rsid w:val="00AB4079"/>
    <w:rsid w:val="00AB470F"/>
    <w:rsid w:val="00AB68F8"/>
    <w:rsid w:val="00AC200B"/>
    <w:rsid w:val="00AC365B"/>
    <w:rsid w:val="00AC3F26"/>
    <w:rsid w:val="00AC5A08"/>
    <w:rsid w:val="00AC6350"/>
    <w:rsid w:val="00AC6F9B"/>
    <w:rsid w:val="00AC76C9"/>
    <w:rsid w:val="00AD029F"/>
    <w:rsid w:val="00AE240A"/>
    <w:rsid w:val="00AE263E"/>
    <w:rsid w:val="00AE2663"/>
    <w:rsid w:val="00AE540E"/>
    <w:rsid w:val="00AE7D10"/>
    <w:rsid w:val="00AF50E5"/>
    <w:rsid w:val="00AF53E1"/>
    <w:rsid w:val="00AF5D35"/>
    <w:rsid w:val="00B007CE"/>
    <w:rsid w:val="00B00E07"/>
    <w:rsid w:val="00B00E3C"/>
    <w:rsid w:val="00B03381"/>
    <w:rsid w:val="00B17A26"/>
    <w:rsid w:val="00B205DF"/>
    <w:rsid w:val="00B22364"/>
    <w:rsid w:val="00B22723"/>
    <w:rsid w:val="00B26D0F"/>
    <w:rsid w:val="00B30A25"/>
    <w:rsid w:val="00B3391E"/>
    <w:rsid w:val="00B3439D"/>
    <w:rsid w:val="00B34A96"/>
    <w:rsid w:val="00B35EB3"/>
    <w:rsid w:val="00B431C4"/>
    <w:rsid w:val="00B446E4"/>
    <w:rsid w:val="00B447A7"/>
    <w:rsid w:val="00B46316"/>
    <w:rsid w:val="00B46BCE"/>
    <w:rsid w:val="00B50344"/>
    <w:rsid w:val="00B51B5F"/>
    <w:rsid w:val="00B51F6F"/>
    <w:rsid w:val="00B52279"/>
    <w:rsid w:val="00B535F8"/>
    <w:rsid w:val="00B550FD"/>
    <w:rsid w:val="00B556E5"/>
    <w:rsid w:val="00B56E84"/>
    <w:rsid w:val="00B5721D"/>
    <w:rsid w:val="00B57844"/>
    <w:rsid w:val="00B610A9"/>
    <w:rsid w:val="00B63203"/>
    <w:rsid w:val="00B7025A"/>
    <w:rsid w:val="00B71227"/>
    <w:rsid w:val="00B72C00"/>
    <w:rsid w:val="00B75C50"/>
    <w:rsid w:val="00B8090E"/>
    <w:rsid w:val="00B818DD"/>
    <w:rsid w:val="00B83AAC"/>
    <w:rsid w:val="00B86BBF"/>
    <w:rsid w:val="00B91E09"/>
    <w:rsid w:val="00B9204E"/>
    <w:rsid w:val="00B93015"/>
    <w:rsid w:val="00B95D40"/>
    <w:rsid w:val="00BA0403"/>
    <w:rsid w:val="00BA100F"/>
    <w:rsid w:val="00BA102B"/>
    <w:rsid w:val="00BA2E66"/>
    <w:rsid w:val="00BA2F3B"/>
    <w:rsid w:val="00BA4A16"/>
    <w:rsid w:val="00BB0459"/>
    <w:rsid w:val="00BB36E2"/>
    <w:rsid w:val="00BB3994"/>
    <w:rsid w:val="00BB4CF9"/>
    <w:rsid w:val="00BC04AA"/>
    <w:rsid w:val="00BC17C6"/>
    <w:rsid w:val="00BC184F"/>
    <w:rsid w:val="00BC30C2"/>
    <w:rsid w:val="00BD14D3"/>
    <w:rsid w:val="00BD2B35"/>
    <w:rsid w:val="00BD2C88"/>
    <w:rsid w:val="00BD47B0"/>
    <w:rsid w:val="00BD54CB"/>
    <w:rsid w:val="00BD6A72"/>
    <w:rsid w:val="00BE14D7"/>
    <w:rsid w:val="00BE2AD6"/>
    <w:rsid w:val="00BF1F6C"/>
    <w:rsid w:val="00BF1FBC"/>
    <w:rsid w:val="00C02286"/>
    <w:rsid w:val="00C02AE7"/>
    <w:rsid w:val="00C0314E"/>
    <w:rsid w:val="00C03DED"/>
    <w:rsid w:val="00C06A49"/>
    <w:rsid w:val="00C07D57"/>
    <w:rsid w:val="00C112C2"/>
    <w:rsid w:val="00C23686"/>
    <w:rsid w:val="00C24349"/>
    <w:rsid w:val="00C263DB"/>
    <w:rsid w:val="00C30090"/>
    <w:rsid w:val="00C31453"/>
    <w:rsid w:val="00C36266"/>
    <w:rsid w:val="00C45396"/>
    <w:rsid w:val="00C46656"/>
    <w:rsid w:val="00C50191"/>
    <w:rsid w:val="00C5115E"/>
    <w:rsid w:val="00C5388B"/>
    <w:rsid w:val="00C60734"/>
    <w:rsid w:val="00C64502"/>
    <w:rsid w:val="00C672F5"/>
    <w:rsid w:val="00C730FF"/>
    <w:rsid w:val="00C76F91"/>
    <w:rsid w:val="00C77D81"/>
    <w:rsid w:val="00C80785"/>
    <w:rsid w:val="00C81ED1"/>
    <w:rsid w:val="00C84975"/>
    <w:rsid w:val="00C85841"/>
    <w:rsid w:val="00C900B4"/>
    <w:rsid w:val="00C907E9"/>
    <w:rsid w:val="00C92B6F"/>
    <w:rsid w:val="00C97A29"/>
    <w:rsid w:val="00CA0210"/>
    <w:rsid w:val="00CA070F"/>
    <w:rsid w:val="00CA07BA"/>
    <w:rsid w:val="00CA38CF"/>
    <w:rsid w:val="00CA4C4F"/>
    <w:rsid w:val="00CA63F3"/>
    <w:rsid w:val="00CB51C0"/>
    <w:rsid w:val="00CC4D67"/>
    <w:rsid w:val="00CC5B8A"/>
    <w:rsid w:val="00CC7B7D"/>
    <w:rsid w:val="00CD1E18"/>
    <w:rsid w:val="00CD4DE8"/>
    <w:rsid w:val="00CD7204"/>
    <w:rsid w:val="00CD73A1"/>
    <w:rsid w:val="00CE221F"/>
    <w:rsid w:val="00CE54D9"/>
    <w:rsid w:val="00CE6DEA"/>
    <w:rsid w:val="00CE71E9"/>
    <w:rsid w:val="00CF19E2"/>
    <w:rsid w:val="00D0094A"/>
    <w:rsid w:val="00D04DBA"/>
    <w:rsid w:val="00D12960"/>
    <w:rsid w:val="00D13D6C"/>
    <w:rsid w:val="00D16EA0"/>
    <w:rsid w:val="00D212D9"/>
    <w:rsid w:val="00D21337"/>
    <w:rsid w:val="00D31CB3"/>
    <w:rsid w:val="00D34E65"/>
    <w:rsid w:val="00D360FE"/>
    <w:rsid w:val="00D4030D"/>
    <w:rsid w:val="00D4225E"/>
    <w:rsid w:val="00D426AC"/>
    <w:rsid w:val="00D43853"/>
    <w:rsid w:val="00D464CA"/>
    <w:rsid w:val="00D500B7"/>
    <w:rsid w:val="00D515B5"/>
    <w:rsid w:val="00D5524B"/>
    <w:rsid w:val="00D55BF6"/>
    <w:rsid w:val="00D60B12"/>
    <w:rsid w:val="00D659DD"/>
    <w:rsid w:val="00D76507"/>
    <w:rsid w:val="00D7738B"/>
    <w:rsid w:val="00D778ED"/>
    <w:rsid w:val="00D82809"/>
    <w:rsid w:val="00D83524"/>
    <w:rsid w:val="00D852E4"/>
    <w:rsid w:val="00D93CA1"/>
    <w:rsid w:val="00D942AC"/>
    <w:rsid w:val="00D954F2"/>
    <w:rsid w:val="00DA2AFD"/>
    <w:rsid w:val="00DA4F48"/>
    <w:rsid w:val="00DB23AC"/>
    <w:rsid w:val="00DB3FDC"/>
    <w:rsid w:val="00DB55F6"/>
    <w:rsid w:val="00DB62FF"/>
    <w:rsid w:val="00DB74CB"/>
    <w:rsid w:val="00DC18B5"/>
    <w:rsid w:val="00DC2645"/>
    <w:rsid w:val="00DC7846"/>
    <w:rsid w:val="00DD3AD2"/>
    <w:rsid w:val="00DD471B"/>
    <w:rsid w:val="00DD5AFD"/>
    <w:rsid w:val="00DD6C74"/>
    <w:rsid w:val="00DE42EA"/>
    <w:rsid w:val="00DE6F01"/>
    <w:rsid w:val="00DE7685"/>
    <w:rsid w:val="00DF02DF"/>
    <w:rsid w:val="00DF0424"/>
    <w:rsid w:val="00DF2D48"/>
    <w:rsid w:val="00DF6C18"/>
    <w:rsid w:val="00DF7351"/>
    <w:rsid w:val="00DF765D"/>
    <w:rsid w:val="00E03BB5"/>
    <w:rsid w:val="00E052B6"/>
    <w:rsid w:val="00E142D3"/>
    <w:rsid w:val="00E259AE"/>
    <w:rsid w:val="00E309E8"/>
    <w:rsid w:val="00E3404C"/>
    <w:rsid w:val="00E35975"/>
    <w:rsid w:val="00E37F85"/>
    <w:rsid w:val="00E421FA"/>
    <w:rsid w:val="00E42DB9"/>
    <w:rsid w:val="00E53F44"/>
    <w:rsid w:val="00E574BE"/>
    <w:rsid w:val="00E618D7"/>
    <w:rsid w:val="00E62246"/>
    <w:rsid w:val="00E706E3"/>
    <w:rsid w:val="00E70FB8"/>
    <w:rsid w:val="00E74270"/>
    <w:rsid w:val="00E74669"/>
    <w:rsid w:val="00E760E0"/>
    <w:rsid w:val="00E81082"/>
    <w:rsid w:val="00E817EE"/>
    <w:rsid w:val="00E8361E"/>
    <w:rsid w:val="00E85C25"/>
    <w:rsid w:val="00E91535"/>
    <w:rsid w:val="00E91965"/>
    <w:rsid w:val="00E91D80"/>
    <w:rsid w:val="00EA3014"/>
    <w:rsid w:val="00EA30D1"/>
    <w:rsid w:val="00EA32F3"/>
    <w:rsid w:val="00EA6393"/>
    <w:rsid w:val="00EC6B7C"/>
    <w:rsid w:val="00EC7A0A"/>
    <w:rsid w:val="00ED1268"/>
    <w:rsid w:val="00EE35B9"/>
    <w:rsid w:val="00EE3937"/>
    <w:rsid w:val="00EE3BF0"/>
    <w:rsid w:val="00EE4157"/>
    <w:rsid w:val="00EE50DC"/>
    <w:rsid w:val="00EE6E8D"/>
    <w:rsid w:val="00EE7AC3"/>
    <w:rsid w:val="00EF07C4"/>
    <w:rsid w:val="00EF1495"/>
    <w:rsid w:val="00EF1BFE"/>
    <w:rsid w:val="00EF53D4"/>
    <w:rsid w:val="00EF53F1"/>
    <w:rsid w:val="00EF5B59"/>
    <w:rsid w:val="00EF67F4"/>
    <w:rsid w:val="00EF6AD5"/>
    <w:rsid w:val="00F04589"/>
    <w:rsid w:val="00F04AC0"/>
    <w:rsid w:val="00F0561D"/>
    <w:rsid w:val="00F0568F"/>
    <w:rsid w:val="00F11928"/>
    <w:rsid w:val="00F15E2D"/>
    <w:rsid w:val="00F15F01"/>
    <w:rsid w:val="00F17EA9"/>
    <w:rsid w:val="00F26858"/>
    <w:rsid w:val="00F27974"/>
    <w:rsid w:val="00F33245"/>
    <w:rsid w:val="00F459E9"/>
    <w:rsid w:val="00F47FF6"/>
    <w:rsid w:val="00F50A8F"/>
    <w:rsid w:val="00F54A0E"/>
    <w:rsid w:val="00F556EB"/>
    <w:rsid w:val="00F61C36"/>
    <w:rsid w:val="00F620DB"/>
    <w:rsid w:val="00F64743"/>
    <w:rsid w:val="00F6589D"/>
    <w:rsid w:val="00F72319"/>
    <w:rsid w:val="00F72E7B"/>
    <w:rsid w:val="00F8373A"/>
    <w:rsid w:val="00F83D38"/>
    <w:rsid w:val="00F85EC4"/>
    <w:rsid w:val="00F8600B"/>
    <w:rsid w:val="00F86E71"/>
    <w:rsid w:val="00F87CEB"/>
    <w:rsid w:val="00F972D4"/>
    <w:rsid w:val="00FA6268"/>
    <w:rsid w:val="00FB25CB"/>
    <w:rsid w:val="00FB5A39"/>
    <w:rsid w:val="00FB74D1"/>
    <w:rsid w:val="00FC06EB"/>
    <w:rsid w:val="00FC4192"/>
    <w:rsid w:val="00FC78DD"/>
    <w:rsid w:val="00FD2EA1"/>
    <w:rsid w:val="00FD45E5"/>
    <w:rsid w:val="00FD7ECF"/>
    <w:rsid w:val="00FE0C6E"/>
    <w:rsid w:val="00FE693D"/>
    <w:rsid w:val="00FE70A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12DF1C5"/>
  <w15:chartTrackingRefBased/>
  <w15:docId w15:val="{5C2E0C54-E63B-4A64-A7CE-E05B475A034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Arial" w:eastAsiaTheme="minorHAnsi" w:hAnsi="Arial" w:cs="Arial"/>
        <w:sz w:val="24"/>
        <w:szCs w:val="24"/>
        <w:lang w:val="en-US" w:eastAsia="en-US"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EF6AD5"/>
    <w:pPr>
      <w:ind w:left="720"/>
      <w:contextualSpacing/>
    </w:pPr>
  </w:style>
  <w:style w:type="paragraph" w:styleId="BalloonText">
    <w:name w:val="Balloon Text"/>
    <w:basedOn w:val="Normal"/>
    <w:link w:val="BalloonTextChar"/>
    <w:uiPriority w:val="99"/>
    <w:semiHidden/>
    <w:unhideWhenUsed/>
    <w:rsid w:val="00EF5B59"/>
    <w:rPr>
      <w:rFonts w:ascii="Segoe UI" w:hAnsi="Segoe UI" w:cs="Segoe UI"/>
      <w:sz w:val="18"/>
      <w:szCs w:val="18"/>
    </w:rPr>
  </w:style>
  <w:style w:type="character" w:customStyle="1" w:styleId="BalloonTextChar">
    <w:name w:val="Balloon Text Char"/>
    <w:basedOn w:val="DefaultParagraphFont"/>
    <w:link w:val="BalloonText"/>
    <w:uiPriority w:val="99"/>
    <w:semiHidden/>
    <w:rsid w:val="00EF5B59"/>
    <w:rPr>
      <w:rFonts w:ascii="Segoe UI" w:hAnsi="Segoe UI" w:cs="Segoe UI"/>
      <w:sz w:val="18"/>
      <w:szCs w:val="18"/>
    </w:rPr>
  </w:style>
  <w:style w:type="paragraph" w:styleId="Header">
    <w:name w:val="header"/>
    <w:basedOn w:val="Normal"/>
    <w:link w:val="HeaderChar"/>
    <w:uiPriority w:val="99"/>
    <w:unhideWhenUsed/>
    <w:rsid w:val="00A22C55"/>
    <w:pPr>
      <w:tabs>
        <w:tab w:val="center" w:pos="4680"/>
        <w:tab w:val="right" w:pos="9360"/>
      </w:tabs>
    </w:pPr>
  </w:style>
  <w:style w:type="character" w:customStyle="1" w:styleId="HeaderChar">
    <w:name w:val="Header Char"/>
    <w:basedOn w:val="DefaultParagraphFont"/>
    <w:link w:val="Header"/>
    <w:uiPriority w:val="99"/>
    <w:rsid w:val="00A22C55"/>
  </w:style>
  <w:style w:type="paragraph" w:styleId="Footer">
    <w:name w:val="footer"/>
    <w:basedOn w:val="Normal"/>
    <w:link w:val="FooterChar"/>
    <w:uiPriority w:val="99"/>
    <w:unhideWhenUsed/>
    <w:rsid w:val="00A22C55"/>
    <w:pPr>
      <w:tabs>
        <w:tab w:val="center" w:pos="4680"/>
        <w:tab w:val="right" w:pos="9360"/>
      </w:tabs>
    </w:pPr>
  </w:style>
  <w:style w:type="character" w:customStyle="1" w:styleId="FooterChar">
    <w:name w:val="Footer Char"/>
    <w:basedOn w:val="DefaultParagraphFont"/>
    <w:link w:val="Footer"/>
    <w:uiPriority w:val="99"/>
    <w:rsid w:val="00A22C55"/>
  </w:style>
  <w:style w:type="paragraph" w:customStyle="1" w:styleId="Default">
    <w:name w:val="Default"/>
    <w:rsid w:val="00E91D80"/>
    <w:pPr>
      <w:autoSpaceDE w:val="0"/>
      <w:autoSpaceDN w:val="0"/>
      <w:adjustRightInd w:val="0"/>
    </w:pPr>
    <w:rPr>
      <w:rFonts w:ascii="Calibri" w:hAnsi="Calibri" w:cs="Calibri"/>
      <w:color w:val="000000"/>
    </w:rPr>
  </w:style>
  <w:style w:type="character" w:styleId="Hyperlink">
    <w:name w:val="Hyperlink"/>
    <w:basedOn w:val="DefaultParagraphFont"/>
    <w:uiPriority w:val="99"/>
    <w:unhideWhenUsed/>
    <w:rsid w:val="00376B88"/>
    <w:rPr>
      <w:color w:val="0563C1" w:themeColor="hyperlink"/>
      <w:u w:val="single"/>
    </w:rPr>
  </w:style>
  <w:style w:type="character" w:styleId="UnresolvedMention">
    <w:name w:val="Unresolved Mention"/>
    <w:basedOn w:val="DefaultParagraphFont"/>
    <w:uiPriority w:val="99"/>
    <w:semiHidden/>
    <w:unhideWhenUsed/>
    <w:rsid w:val="00376B88"/>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http://riverseastwdb.org/wp-content/uploads/2021/08/MSG-Desk-Reference-Final.pdf" TargetMode="External"/><Relationship Id="rId13" Type="http://schemas.openxmlformats.org/officeDocument/2006/relationships/hyperlink" Target="https://www.dol.gov/agencies/eta/performance/performance-indicators"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https://performancereporting.workforcegps.org/resources/2017/10/10/17/25/WIOA-Desk-Reference-Credential-Attainment-Indicator-Decision-Path" TargetMode="Externa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https://www.dol.gov/agencies/eta/Performance/resources/credential-attainment" TargetMode="Externa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yperlink" Target="https://www.dol.gov/sites/dolgov/files/ETA/advisories/TEGL/2022/TEGL%2010-16%20Change%202/TEGL%2010-16%20Change%202.pdf" TargetMode="External"/><Relationship Id="rId4" Type="http://schemas.openxmlformats.org/officeDocument/2006/relationships/webSettings" Target="webSettings.xml"/><Relationship Id="rId9" Type="http://schemas.openxmlformats.org/officeDocument/2006/relationships/hyperlink" Target="http://riverseastwdb.org/wp-content/uploads/2021/08/Keying-MSGs-in-NCWorks-Guidance-Final.pdf" TargetMode="External"/><Relationship Id="rId14"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46</TotalTime>
  <Pages>4</Pages>
  <Words>1634</Words>
  <Characters>9317</Characters>
  <Application>Microsoft Office Word</Application>
  <DocSecurity>0</DocSecurity>
  <Lines>77</Lines>
  <Paragraphs>21</Paragraphs>
  <ScaleCrop>false</ScaleCrop>
  <HeadingPairs>
    <vt:vector size="2" baseType="variant">
      <vt:variant>
        <vt:lpstr>Title</vt:lpstr>
      </vt:variant>
      <vt:variant>
        <vt:i4>1</vt:i4>
      </vt:variant>
    </vt:vector>
  </HeadingPairs>
  <TitlesOfParts>
    <vt:vector size="1" baseType="lpstr">
      <vt:lpstr/>
    </vt:vector>
  </TitlesOfParts>
  <Company> </Company>
  <LinksUpToDate>false</LinksUpToDate>
  <CharactersWithSpaces>10930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Lou Stout</dc:creator>
  <cp:keywords/>
  <dc:description/>
  <cp:lastModifiedBy>Ashlan Crouch</cp:lastModifiedBy>
  <cp:revision>8</cp:revision>
  <cp:lastPrinted>2025-06-16T20:52:00Z</cp:lastPrinted>
  <dcterms:created xsi:type="dcterms:W3CDTF">2024-06-25T16:19:00Z</dcterms:created>
  <dcterms:modified xsi:type="dcterms:W3CDTF">2025-06-16T20:52:00Z</dcterms:modified>
</cp:coreProperties>
</file>